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69DE8" w14:textId="1209D4EC" w:rsidR="00EE4937" w:rsidRDefault="00EE4937" w:rsidP="00EE49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4937">
        <w:rPr>
          <w:rFonts w:ascii="Times New Roman" w:hAnsi="Times New Roman" w:cs="Times New Roman"/>
          <w:b/>
          <w:bCs/>
          <w:sz w:val="28"/>
          <w:szCs w:val="28"/>
        </w:rPr>
        <w:t>Инструментарий учителя-логопеда: дифференци</w:t>
      </w:r>
      <w:r>
        <w:rPr>
          <w:rFonts w:ascii="Times New Roman" w:hAnsi="Times New Roman" w:cs="Times New Roman"/>
          <w:b/>
          <w:bCs/>
          <w:sz w:val="28"/>
          <w:szCs w:val="28"/>
        </w:rPr>
        <w:t>рованн</w:t>
      </w:r>
      <w:r w:rsidRPr="00EE4937">
        <w:rPr>
          <w:rFonts w:ascii="Times New Roman" w:hAnsi="Times New Roman" w:cs="Times New Roman"/>
          <w:b/>
          <w:bCs/>
          <w:sz w:val="28"/>
          <w:szCs w:val="28"/>
        </w:rPr>
        <w:t xml:space="preserve">ая диагностика речи детей раннего, дошкольного и младшего школьного возраста </w:t>
      </w:r>
    </w:p>
    <w:p w14:paraId="71AB7E0A" w14:textId="357A8839" w:rsidR="00EE4937" w:rsidRPr="00EE4937" w:rsidRDefault="00EE4937" w:rsidP="00EE49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4937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D23D2">
        <w:rPr>
          <w:rFonts w:ascii="Times New Roman" w:hAnsi="Times New Roman" w:cs="Times New Roman"/>
          <w:b/>
          <w:bCs/>
          <w:sz w:val="28"/>
          <w:szCs w:val="28"/>
        </w:rPr>
        <w:t>о ключевым авторским методикам</w:t>
      </w:r>
    </w:p>
    <w:p w14:paraId="70590988" w14:textId="4465BBA9" w:rsidR="006D23D2" w:rsidRDefault="006D23D2" w:rsidP="006D23D2">
      <w:pPr>
        <w:spacing w:after="0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23D2">
        <w:rPr>
          <w:rFonts w:ascii="Times New Roman" w:hAnsi="Times New Roman" w:cs="Times New Roman"/>
          <w:bCs/>
          <w:sz w:val="28"/>
          <w:szCs w:val="28"/>
        </w:rPr>
        <w:t>Логопедическая диагностика речи детей в возрасте от 0 до 7 лет представляет собой важный этап в процессе выявления и коррекции речевых нарушений. В этом возрасте происходит интенсивное развитие речевых навыков, формирование фонематического слуха, а также осознание правил коммуникации, что делает его критически важным для успешной социализации и обучения ребенка. Каждый ребенок уникален, и его путь к овладению речью может быть различен. Поэтому логопедическая диагностика предполагает использование разнообразных методик и подходов, которые помогают не только выявить особенности речевого развития, но и определить оптимальные пути коррекции.</w:t>
      </w:r>
    </w:p>
    <w:p w14:paraId="02BEB26D" w14:textId="77777777" w:rsidR="006D23D2" w:rsidRDefault="006D23D2" w:rsidP="006D23D2">
      <w:pPr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23D2">
        <w:rPr>
          <w:rFonts w:ascii="Times New Roman" w:hAnsi="Times New Roman" w:cs="Times New Roman"/>
          <w:bCs/>
          <w:sz w:val="28"/>
          <w:szCs w:val="28"/>
        </w:rPr>
        <w:t xml:space="preserve">В данной рекомендационной работе мы сосредоточимся на основных авторских методиках, которые применяются в логопедической практике для диагностики речевого развития детей младшего возраста. Эти методики будут сгруппированы по возрастным диапазонам, что позволит логопедам более эффективно подбирать инструменты для оценки и диагностики речевых навыков их маленьких клиентов. Мы </w:t>
      </w:r>
      <w:r w:rsidRPr="006D23D2">
        <w:rPr>
          <w:rFonts w:ascii="Times New Roman" w:hAnsi="Times New Roman" w:cs="Times New Roman"/>
          <w:bCs/>
          <w:sz w:val="28"/>
          <w:szCs w:val="28"/>
        </w:rPr>
        <w:t>рассмотрим,</w:t>
      </w:r>
      <w:r w:rsidRPr="006D23D2">
        <w:rPr>
          <w:rFonts w:ascii="Times New Roman" w:hAnsi="Times New Roman" w:cs="Times New Roman"/>
          <w:bCs/>
          <w:sz w:val="28"/>
          <w:szCs w:val="28"/>
        </w:rPr>
        <w:t xml:space="preserve"> как традиционные, давно зарекомендовавшие себя подходы, так и современные инновационные методики, которые учитывают особенности каждого этапа развития ребенка.</w:t>
      </w:r>
    </w:p>
    <w:p w14:paraId="15984F05" w14:textId="7CDE99C9" w:rsidR="004D0000" w:rsidRDefault="004D0000" w:rsidP="006D23D2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4937">
        <w:rPr>
          <w:rFonts w:ascii="Times New Roman" w:hAnsi="Times New Roman" w:cs="Times New Roman"/>
          <w:b/>
          <w:bCs/>
          <w:sz w:val="28"/>
          <w:szCs w:val="28"/>
        </w:rPr>
        <w:t>От 0 до 3 лет</w:t>
      </w:r>
    </w:p>
    <w:tbl>
      <w:tblPr>
        <w:tblStyle w:val="a3"/>
        <w:tblW w:w="9786" w:type="dxa"/>
        <w:tblInd w:w="65" w:type="dxa"/>
        <w:tblLook w:val="04A0" w:firstRow="1" w:lastRow="0" w:firstColumn="1" w:lastColumn="0" w:noHBand="0" w:noVBand="1"/>
      </w:tblPr>
      <w:tblGrid>
        <w:gridCol w:w="2689"/>
        <w:gridCol w:w="5108"/>
        <w:gridCol w:w="1989"/>
      </w:tblGrid>
      <w:tr w:rsidR="004D0000" w14:paraId="73957C59" w14:textId="77777777" w:rsidTr="006D23D2">
        <w:tc>
          <w:tcPr>
            <w:tcW w:w="2689" w:type="dxa"/>
          </w:tcPr>
          <w:p w14:paraId="79F7FE0A" w14:textId="40A0DE4B" w:rsidR="004D0000" w:rsidRPr="006D23D2" w:rsidRDefault="004D0000" w:rsidP="00C0075C">
            <w:pPr>
              <w:jc w:val="center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6D23D2">
              <w:rPr>
                <w:rFonts w:ascii="Times New Roman" w:hAnsi="Times New Roman" w:cs="Times New Roman"/>
                <w:b/>
                <w:sz w:val="24"/>
                <w:szCs w:val="24"/>
              </w:rPr>
              <w:t>Автор(ы)</w:t>
            </w:r>
          </w:p>
        </w:tc>
        <w:tc>
          <w:tcPr>
            <w:tcW w:w="5108" w:type="dxa"/>
          </w:tcPr>
          <w:p w14:paraId="39D9AF82" w14:textId="7B23068F" w:rsidR="004D0000" w:rsidRPr="006D23D2" w:rsidRDefault="004D0000" w:rsidP="00C0075C">
            <w:pPr>
              <w:jc w:val="center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6D23D2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989" w:type="dxa"/>
          </w:tcPr>
          <w:p w14:paraId="6F2EDB07" w14:textId="654A49BD" w:rsidR="004D0000" w:rsidRPr="006D23D2" w:rsidRDefault="004D0000" w:rsidP="00C0075C">
            <w:pPr>
              <w:jc w:val="center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6D23D2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</w:tr>
      <w:tr w:rsidR="004D0000" w14:paraId="03883911" w14:textId="77777777" w:rsidTr="006D23D2">
        <w:tc>
          <w:tcPr>
            <w:tcW w:w="2689" w:type="dxa"/>
          </w:tcPr>
          <w:p w14:paraId="48D0563F" w14:textId="5C98EB08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Борисенко М.Г., Лукина Н.А.</w:t>
            </w:r>
          </w:p>
        </w:tc>
        <w:tc>
          <w:tcPr>
            <w:tcW w:w="5108" w:type="dxa"/>
          </w:tcPr>
          <w:p w14:paraId="7B8988B9" w14:textId="5A08B5D0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Диагностика развития ребёнка</w:t>
            </w:r>
          </w:p>
        </w:tc>
        <w:tc>
          <w:tcPr>
            <w:tcW w:w="1989" w:type="dxa"/>
          </w:tcPr>
          <w:p w14:paraId="664F193D" w14:textId="5BC4A40C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0–3 года</w:t>
            </w:r>
          </w:p>
        </w:tc>
      </w:tr>
      <w:tr w:rsidR="004D0000" w14:paraId="493C3126" w14:textId="77777777" w:rsidTr="006D23D2">
        <w:tc>
          <w:tcPr>
            <w:tcW w:w="2689" w:type="dxa"/>
          </w:tcPr>
          <w:p w14:paraId="1C01F6FA" w14:textId="39429C8F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Громова О.Е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8" w:type="dxa"/>
          </w:tcPr>
          <w:p w14:paraId="126C9855" w14:textId="2449AE2A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Опросник «Зайка»</w:t>
            </w:r>
          </w:p>
        </w:tc>
        <w:tc>
          <w:tcPr>
            <w:tcW w:w="1989" w:type="dxa"/>
          </w:tcPr>
          <w:p w14:paraId="6B1CC19A" w14:textId="6E2BCDA5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8 мес.–1,5 года</w:t>
            </w:r>
          </w:p>
        </w:tc>
      </w:tr>
      <w:tr w:rsidR="004D0000" w14:paraId="6D4B08EC" w14:textId="77777777" w:rsidTr="006D23D2">
        <w:trPr>
          <w:trHeight w:val="257"/>
        </w:trPr>
        <w:tc>
          <w:tcPr>
            <w:tcW w:w="2689" w:type="dxa"/>
          </w:tcPr>
          <w:p w14:paraId="2536508E" w14:textId="68027CB7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Громова О.Е.</w:t>
            </w:r>
          </w:p>
        </w:tc>
        <w:tc>
          <w:tcPr>
            <w:tcW w:w="5108" w:type="dxa"/>
          </w:tcPr>
          <w:p w14:paraId="2FBD1195" w14:textId="427758EA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Опросник «Мишка»</w:t>
            </w:r>
          </w:p>
        </w:tc>
        <w:tc>
          <w:tcPr>
            <w:tcW w:w="1989" w:type="dxa"/>
          </w:tcPr>
          <w:p w14:paraId="03584B3D" w14:textId="7B612460" w:rsidR="004D0000" w:rsidRDefault="004D0000" w:rsidP="006D23D2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1,5–3 года</w:t>
            </w:r>
          </w:p>
        </w:tc>
      </w:tr>
      <w:tr w:rsidR="004D0000" w14:paraId="2FECB402" w14:textId="77777777" w:rsidTr="006D23D2">
        <w:tc>
          <w:tcPr>
            <w:tcW w:w="2689" w:type="dxa"/>
          </w:tcPr>
          <w:p w14:paraId="72A2348D" w14:textId="779ADA14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Громова О.Е.</w:t>
            </w:r>
          </w:p>
        </w:tc>
        <w:tc>
          <w:tcPr>
            <w:tcW w:w="5108" w:type="dxa"/>
          </w:tcPr>
          <w:p w14:paraId="53C6F7F0" w14:textId="3772F8BF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Опросник «Первые слова»</w:t>
            </w:r>
          </w:p>
        </w:tc>
        <w:tc>
          <w:tcPr>
            <w:tcW w:w="1989" w:type="dxa"/>
          </w:tcPr>
          <w:p w14:paraId="13228FA0" w14:textId="0B2595DE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1–3 года</w:t>
            </w:r>
          </w:p>
        </w:tc>
      </w:tr>
      <w:tr w:rsidR="004D0000" w14:paraId="7A1B46FE" w14:textId="77777777" w:rsidTr="006D23D2">
        <w:tc>
          <w:tcPr>
            <w:tcW w:w="2689" w:type="dxa"/>
          </w:tcPr>
          <w:p w14:paraId="26C28420" w14:textId="3CDD35C8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Разенкова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  <w:tc>
          <w:tcPr>
            <w:tcW w:w="5108" w:type="dxa"/>
          </w:tcPr>
          <w:p w14:paraId="7485EEED" w14:textId="77777777" w:rsidR="006D23D2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обследование ребёнка </w:t>
            </w:r>
          </w:p>
          <w:p w14:paraId="0F537979" w14:textId="58BD62D8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второго года жизни</w:t>
            </w:r>
          </w:p>
        </w:tc>
        <w:tc>
          <w:tcPr>
            <w:tcW w:w="1989" w:type="dxa"/>
          </w:tcPr>
          <w:p w14:paraId="1067D321" w14:textId="524C4F3A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1–3 года</w:t>
            </w:r>
          </w:p>
        </w:tc>
      </w:tr>
      <w:tr w:rsidR="004D0000" w14:paraId="492A9CCE" w14:textId="77777777" w:rsidTr="006D23D2">
        <w:tc>
          <w:tcPr>
            <w:tcW w:w="2689" w:type="dxa"/>
          </w:tcPr>
          <w:p w14:paraId="037F6C59" w14:textId="5F12F1A0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Приходько О.Г.</w:t>
            </w:r>
          </w:p>
        </w:tc>
        <w:tc>
          <w:tcPr>
            <w:tcW w:w="5108" w:type="dxa"/>
          </w:tcPr>
          <w:p w14:paraId="202E0223" w14:textId="77777777" w:rsidR="006D23D2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Комплексная диагностика детей </w:t>
            </w:r>
          </w:p>
          <w:p w14:paraId="4A6C3F5D" w14:textId="512C00F8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раннего возраста</w:t>
            </w:r>
          </w:p>
        </w:tc>
        <w:tc>
          <w:tcPr>
            <w:tcW w:w="1989" w:type="dxa"/>
          </w:tcPr>
          <w:p w14:paraId="35C7B2FE" w14:textId="7225E23E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1–3 года</w:t>
            </w:r>
          </w:p>
        </w:tc>
      </w:tr>
      <w:tr w:rsidR="004D0000" w14:paraId="48B0932E" w14:textId="77777777" w:rsidTr="006D23D2">
        <w:tc>
          <w:tcPr>
            <w:tcW w:w="2689" w:type="dxa"/>
          </w:tcPr>
          <w:p w14:paraId="02CE5F36" w14:textId="5B5EBCEE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Печора К.Л., </w:t>
            </w: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Пантюхина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Г.В. (</w:t>
            </w:r>
            <w:proofErr w:type="gram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под рук</w:t>
            </w:r>
            <w:proofErr w:type="gram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Аксариной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Н.М.)</w:t>
            </w:r>
          </w:p>
        </w:tc>
        <w:tc>
          <w:tcPr>
            <w:tcW w:w="5108" w:type="dxa"/>
          </w:tcPr>
          <w:p w14:paraId="56942926" w14:textId="77777777" w:rsidR="006D23D2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речи детей </w:t>
            </w:r>
          </w:p>
          <w:p w14:paraId="42273BF6" w14:textId="2014BC9A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преддошкольного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</w:t>
            </w:r>
          </w:p>
        </w:tc>
        <w:tc>
          <w:tcPr>
            <w:tcW w:w="1989" w:type="dxa"/>
          </w:tcPr>
          <w:p w14:paraId="76341FB0" w14:textId="630B1116" w:rsidR="004D0000" w:rsidRDefault="004D0000" w:rsidP="00C0075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1–3 года</w:t>
            </w:r>
          </w:p>
        </w:tc>
      </w:tr>
      <w:tr w:rsidR="004D0000" w14:paraId="758C6E45" w14:textId="77777777" w:rsidTr="006D23D2">
        <w:tc>
          <w:tcPr>
            <w:tcW w:w="2689" w:type="dxa"/>
          </w:tcPr>
          <w:p w14:paraId="04FDB0C0" w14:textId="795CA192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Корнев А.Н., </w:t>
            </w: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Старосельская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  <w:tc>
          <w:tcPr>
            <w:tcW w:w="5108" w:type="dxa"/>
          </w:tcPr>
          <w:p w14:paraId="27C67CF7" w14:textId="77777777" w:rsidR="006D23D2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диагностики понимания </w:t>
            </w:r>
          </w:p>
          <w:p w14:paraId="13726CC0" w14:textId="0CFB8268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фразовой речи</w:t>
            </w:r>
          </w:p>
        </w:tc>
        <w:tc>
          <w:tcPr>
            <w:tcW w:w="1989" w:type="dxa"/>
          </w:tcPr>
          <w:p w14:paraId="27C2C1AA" w14:textId="2D4E60E2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1,5–3 года</w:t>
            </w:r>
          </w:p>
        </w:tc>
      </w:tr>
      <w:tr w:rsidR="004D0000" w14:paraId="4916DD7D" w14:textId="77777777" w:rsidTr="006D23D2">
        <w:tc>
          <w:tcPr>
            <w:tcW w:w="2689" w:type="dxa"/>
          </w:tcPr>
          <w:p w14:paraId="71B62035" w14:textId="73446C82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Гаркуша Ю.Ф.</w:t>
            </w:r>
          </w:p>
        </w:tc>
        <w:tc>
          <w:tcPr>
            <w:tcW w:w="5108" w:type="dxa"/>
          </w:tcPr>
          <w:p w14:paraId="72FE8491" w14:textId="722D4B20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Методика логопедического обследования детей раннего возраста с ЗРР</w:t>
            </w:r>
          </w:p>
        </w:tc>
        <w:tc>
          <w:tcPr>
            <w:tcW w:w="1989" w:type="dxa"/>
          </w:tcPr>
          <w:p w14:paraId="29309D7F" w14:textId="7120CD89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2–2,5 года</w:t>
            </w:r>
          </w:p>
        </w:tc>
      </w:tr>
      <w:tr w:rsidR="004D0000" w14:paraId="2B4F03C2" w14:textId="77777777" w:rsidTr="006D23D2">
        <w:tc>
          <w:tcPr>
            <w:tcW w:w="2689" w:type="dxa"/>
          </w:tcPr>
          <w:p w14:paraId="27BD4C62" w14:textId="400FCC43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Шереметьева Е.В.</w:t>
            </w:r>
          </w:p>
        </w:tc>
        <w:tc>
          <w:tcPr>
            <w:tcW w:w="5108" w:type="dxa"/>
          </w:tcPr>
          <w:p w14:paraId="24280B4B" w14:textId="0AAD1FA3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Педагогические подходы к выявлению задержки речевого развития</w:t>
            </w:r>
          </w:p>
        </w:tc>
        <w:tc>
          <w:tcPr>
            <w:tcW w:w="1989" w:type="dxa"/>
          </w:tcPr>
          <w:p w14:paraId="2F45FEDC" w14:textId="6B3E0FF6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2–3 года</w:t>
            </w:r>
          </w:p>
        </w:tc>
      </w:tr>
    </w:tbl>
    <w:p w14:paraId="6DDD35EB" w14:textId="5E91A939" w:rsidR="004D0000" w:rsidRPr="006D23D2" w:rsidRDefault="004D0000" w:rsidP="00C0075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D23D2">
        <w:rPr>
          <w:rFonts w:ascii="Times New Roman" w:hAnsi="Times New Roman" w:cs="Times New Roman"/>
          <w:b/>
          <w:bCs/>
          <w:sz w:val="32"/>
          <w:szCs w:val="32"/>
        </w:rPr>
        <w:t>От 2 до 4 лет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5103"/>
        <w:gridCol w:w="1843"/>
      </w:tblGrid>
      <w:tr w:rsidR="004D0000" w14:paraId="2F5B2D0C" w14:textId="77777777" w:rsidTr="006D23D2">
        <w:tc>
          <w:tcPr>
            <w:tcW w:w="2835" w:type="dxa"/>
          </w:tcPr>
          <w:p w14:paraId="4EC298D1" w14:textId="4E265D62" w:rsidR="004D0000" w:rsidRPr="006D23D2" w:rsidRDefault="004D0000" w:rsidP="00C007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3D2">
              <w:rPr>
                <w:rFonts w:ascii="Times New Roman" w:hAnsi="Times New Roman" w:cs="Times New Roman"/>
                <w:b/>
                <w:sz w:val="24"/>
                <w:szCs w:val="24"/>
              </w:rPr>
              <w:t>Автор(ы)</w:t>
            </w:r>
          </w:p>
        </w:tc>
        <w:tc>
          <w:tcPr>
            <w:tcW w:w="5103" w:type="dxa"/>
          </w:tcPr>
          <w:p w14:paraId="1A6D6185" w14:textId="75C3DF02" w:rsidR="004D0000" w:rsidRPr="006D23D2" w:rsidRDefault="004D0000" w:rsidP="00C007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3D2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</w:tcPr>
          <w:p w14:paraId="7142EBC1" w14:textId="6FDD4431" w:rsidR="004D0000" w:rsidRPr="006D23D2" w:rsidRDefault="004D0000" w:rsidP="00C007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3D2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</w:tr>
      <w:tr w:rsidR="004D0000" w14:paraId="3D42D1F5" w14:textId="77777777" w:rsidTr="006D23D2">
        <w:tc>
          <w:tcPr>
            <w:tcW w:w="2835" w:type="dxa"/>
          </w:tcPr>
          <w:p w14:paraId="57DBE86B" w14:textId="22DB611D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Громова О.Е., Соломатина Г.Н.</w:t>
            </w:r>
          </w:p>
        </w:tc>
        <w:tc>
          <w:tcPr>
            <w:tcW w:w="5103" w:type="dxa"/>
          </w:tcPr>
          <w:p w14:paraId="2A704084" w14:textId="3943518A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Логопедическое обследование детей 2–4 лет</w:t>
            </w:r>
          </w:p>
        </w:tc>
        <w:tc>
          <w:tcPr>
            <w:tcW w:w="1843" w:type="dxa"/>
          </w:tcPr>
          <w:p w14:paraId="2F67D428" w14:textId="4C8D2A17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2–4 года</w:t>
            </w:r>
          </w:p>
        </w:tc>
      </w:tr>
      <w:tr w:rsidR="004D0000" w14:paraId="149F80F8" w14:textId="77777777" w:rsidTr="006D23D2">
        <w:tc>
          <w:tcPr>
            <w:tcW w:w="2835" w:type="dxa"/>
          </w:tcPr>
          <w:p w14:paraId="477D6C29" w14:textId="2481B951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Серебрякова Н.В. (ред.)</w:t>
            </w:r>
          </w:p>
        </w:tc>
        <w:tc>
          <w:tcPr>
            <w:tcW w:w="5103" w:type="dxa"/>
          </w:tcPr>
          <w:p w14:paraId="31AB37AA" w14:textId="15D0783E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Диагностическое обследование детей раннего и младшего дошкольного возраста</w:t>
            </w:r>
          </w:p>
        </w:tc>
        <w:tc>
          <w:tcPr>
            <w:tcW w:w="1843" w:type="dxa"/>
          </w:tcPr>
          <w:p w14:paraId="10833546" w14:textId="10A994E6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1–4 года</w:t>
            </w:r>
          </w:p>
        </w:tc>
      </w:tr>
    </w:tbl>
    <w:p w14:paraId="44C92E26" w14:textId="6814DECC" w:rsidR="004D0000" w:rsidRPr="006D23D2" w:rsidRDefault="004D0000" w:rsidP="00C0075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D23D2">
        <w:rPr>
          <w:rFonts w:ascii="Times New Roman" w:hAnsi="Times New Roman" w:cs="Times New Roman"/>
          <w:b/>
          <w:bCs/>
          <w:sz w:val="32"/>
          <w:szCs w:val="32"/>
        </w:rPr>
        <w:lastRenderedPageBreak/>
        <w:t>От 3 до 7 лет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694"/>
        <w:gridCol w:w="5103"/>
        <w:gridCol w:w="1984"/>
      </w:tblGrid>
      <w:tr w:rsidR="004D0000" w14:paraId="0B468C54" w14:textId="77777777" w:rsidTr="006D23D2">
        <w:tc>
          <w:tcPr>
            <w:tcW w:w="2694" w:type="dxa"/>
          </w:tcPr>
          <w:p w14:paraId="61F0C5D5" w14:textId="082DD754" w:rsidR="004D0000" w:rsidRPr="006D23D2" w:rsidRDefault="004D0000" w:rsidP="00C007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3D2">
              <w:rPr>
                <w:rFonts w:ascii="Times New Roman" w:hAnsi="Times New Roman" w:cs="Times New Roman"/>
                <w:b/>
                <w:sz w:val="24"/>
                <w:szCs w:val="24"/>
              </w:rPr>
              <w:t>Автор(ы)</w:t>
            </w:r>
          </w:p>
        </w:tc>
        <w:tc>
          <w:tcPr>
            <w:tcW w:w="5103" w:type="dxa"/>
          </w:tcPr>
          <w:p w14:paraId="6CE27A42" w14:textId="7B5B4CBF" w:rsidR="004D0000" w:rsidRPr="006D23D2" w:rsidRDefault="004D0000" w:rsidP="00C007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3D2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984" w:type="dxa"/>
          </w:tcPr>
          <w:p w14:paraId="477915CF" w14:textId="5B52D3A6" w:rsidR="004D0000" w:rsidRPr="006D23D2" w:rsidRDefault="004D0000" w:rsidP="00C007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3D2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</w:tr>
      <w:tr w:rsidR="004D0000" w14:paraId="67B0D560" w14:textId="77777777" w:rsidTr="006D23D2">
        <w:tc>
          <w:tcPr>
            <w:tcW w:w="2694" w:type="dxa"/>
          </w:tcPr>
          <w:p w14:paraId="2C823C19" w14:textId="394BE92E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Стребелева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Е.А. (ред.)</w:t>
            </w:r>
          </w:p>
        </w:tc>
        <w:tc>
          <w:tcPr>
            <w:tcW w:w="5103" w:type="dxa"/>
          </w:tcPr>
          <w:p w14:paraId="1B484CCC" w14:textId="02202CCF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диагностика развития детей раннего и дошкольного возраста</w:t>
            </w:r>
          </w:p>
        </w:tc>
        <w:tc>
          <w:tcPr>
            <w:tcW w:w="1984" w:type="dxa"/>
          </w:tcPr>
          <w:p w14:paraId="3FB6ED0D" w14:textId="1B1E2372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2–7 лет</w:t>
            </w:r>
          </w:p>
        </w:tc>
      </w:tr>
      <w:tr w:rsidR="004D0000" w14:paraId="5666F18E" w14:textId="77777777" w:rsidTr="006D23D2">
        <w:tc>
          <w:tcPr>
            <w:tcW w:w="2694" w:type="dxa"/>
          </w:tcPr>
          <w:p w14:paraId="05F6B2EC" w14:textId="5CC65BA3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Косинова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5103" w:type="dxa"/>
          </w:tcPr>
          <w:p w14:paraId="643AC28D" w14:textId="3D9E8DF2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Уроки логопеда. Тесты на развитие речи</w:t>
            </w:r>
          </w:p>
        </w:tc>
        <w:tc>
          <w:tcPr>
            <w:tcW w:w="1984" w:type="dxa"/>
          </w:tcPr>
          <w:p w14:paraId="3D468B9E" w14:textId="217B397B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2–7 лет</w:t>
            </w:r>
          </w:p>
        </w:tc>
      </w:tr>
      <w:tr w:rsidR="004D0000" w14:paraId="16AABFA9" w14:textId="77777777" w:rsidTr="006D23D2">
        <w:tc>
          <w:tcPr>
            <w:tcW w:w="2694" w:type="dxa"/>
          </w:tcPr>
          <w:p w14:paraId="464DC787" w14:textId="7B3CF968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Нищева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5103" w:type="dxa"/>
          </w:tcPr>
          <w:p w14:paraId="30EC51F2" w14:textId="75239366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Речевая карта ребёнка с ОНР</w:t>
            </w:r>
          </w:p>
        </w:tc>
        <w:tc>
          <w:tcPr>
            <w:tcW w:w="1984" w:type="dxa"/>
          </w:tcPr>
          <w:p w14:paraId="75108AD3" w14:textId="28954958" w:rsid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4–7 лет</w:t>
            </w:r>
          </w:p>
        </w:tc>
      </w:tr>
      <w:tr w:rsidR="004D0000" w14:paraId="2DE7B219" w14:textId="77777777" w:rsidTr="006D23D2">
        <w:tc>
          <w:tcPr>
            <w:tcW w:w="2694" w:type="dxa"/>
          </w:tcPr>
          <w:p w14:paraId="50268182" w14:textId="506A69FC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F81F5" w14:textId="1D70CC94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Нищева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5103" w:type="dxa"/>
          </w:tcPr>
          <w:p w14:paraId="201954BF" w14:textId="40E28A87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Коррекционная программа (диагностика в рамках программы)</w:t>
            </w:r>
          </w:p>
        </w:tc>
        <w:tc>
          <w:tcPr>
            <w:tcW w:w="1984" w:type="dxa"/>
          </w:tcPr>
          <w:p w14:paraId="06D4D478" w14:textId="1E928F37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1–7 лет</w:t>
            </w:r>
          </w:p>
        </w:tc>
      </w:tr>
      <w:tr w:rsidR="004D0000" w14:paraId="0DDA4FED" w14:textId="77777777" w:rsidTr="006D23D2">
        <w:tc>
          <w:tcPr>
            <w:tcW w:w="2694" w:type="dxa"/>
          </w:tcPr>
          <w:p w14:paraId="7201FDF3" w14:textId="0DAA7DB7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Иншакова О.Б.</w:t>
            </w:r>
          </w:p>
        </w:tc>
        <w:tc>
          <w:tcPr>
            <w:tcW w:w="5103" w:type="dxa"/>
          </w:tcPr>
          <w:p w14:paraId="5178519B" w14:textId="290C224D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Альбом для логопеда</w:t>
            </w:r>
          </w:p>
        </w:tc>
        <w:tc>
          <w:tcPr>
            <w:tcW w:w="1984" w:type="dxa"/>
          </w:tcPr>
          <w:p w14:paraId="0FDF8ABE" w14:textId="7E20947D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4–7 лет</w:t>
            </w:r>
          </w:p>
        </w:tc>
      </w:tr>
      <w:tr w:rsidR="004D0000" w14:paraId="37D804EE" w14:textId="77777777" w:rsidTr="006D23D2">
        <w:tc>
          <w:tcPr>
            <w:tcW w:w="2694" w:type="dxa"/>
          </w:tcPr>
          <w:p w14:paraId="56A1D6DC" w14:textId="6F7A13C8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Волковская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  <w:tc>
          <w:tcPr>
            <w:tcW w:w="5103" w:type="dxa"/>
          </w:tcPr>
          <w:p w14:paraId="19BCA69E" w14:textId="0B65100D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Иллюстрированная методика логопедического обследования</w:t>
            </w:r>
          </w:p>
        </w:tc>
        <w:tc>
          <w:tcPr>
            <w:tcW w:w="1984" w:type="dxa"/>
          </w:tcPr>
          <w:p w14:paraId="7550CD11" w14:textId="7EE96B1E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3–7 лет (чаще 4–7)</w:t>
            </w:r>
          </w:p>
        </w:tc>
      </w:tr>
      <w:tr w:rsidR="004D0000" w14:paraId="5C5F358C" w14:textId="77777777" w:rsidTr="006D23D2">
        <w:tc>
          <w:tcPr>
            <w:tcW w:w="2694" w:type="dxa"/>
          </w:tcPr>
          <w:p w14:paraId="505769B3" w14:textId="27561D4E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Безрукова О.А., </w:t>
            </w: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Каленкова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5103" w:type="dxa"/>
          </w:tcPr>
          <w:p w14:paraId="447ECA13" w14:textId="6CE21B91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Методика определения уровня речевого развития детей дошкольного возраста</w:t>
            </w:r>
          </w:p>
        </w:tc>
        <w:tc>
          <w:tcPr>
            <w:tcW w:w="1984" w:type="dxa"/>
          </w:tcPr>
          <w:p w14:paraId="4F1B10C5" w14:textId="53EB27FC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3–7 лет</w:t>
            </w:r>
          </w:p>
        </w:tc>
      </w:tr>
      <w:tr w:rsidR="004D0000" w14:paraId="3968A3E2" w14:textId="77777777" w:rsidTr="006D23D2">
        <w:tc>
          <w:tcPr>
            <w:tcW w:w="2694" w:type="dxa"/>
          </w:tcPr>
          <w:p w14:paraId="189ECE99" w14:textId="3F2584BC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Чиркина Г.В.</w:t>
            </w:r>
          </w:p>
        </w:tc>
        <w:tc>
          <w:tcPr>
            <w:tcW w:w="5103" w:type="dxa"/>
          </w:tcPr>
          <w:p w14:paraId="1F688EE3" w14:textId="080DB9F1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Методы обследования речи детей</w:t>
            </w:r>
          </w:p>
        </w:tc>
        <w:tc>
          <w:tcPr>
            <w:tcW w:w="1984" w:type="dxa"/>
          </w:tcPr>
          <w:p w14:paraId="093E6300" w14:textId="7D9DF725" w:rsidR="004D0000" w:rsidRPr="004D0000" w:rsidRDefault="004D0000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4–7 лет</w:t>
            </w:r>
          </w:p>
        </w:tc>
      </w:tr>
      <w:tr w:rsidR="004D0000" w14:paraId="41D01675" w14:textId="77777777" w:rsidTr="006D23D2">
        <w:tc>
          <w:tcPr>
            <w:tcW w:w="2694" w:type="dxa"/>
          </w:tcPr>
          <w:p w14:paraId="604DF38B" w14:textId="0A5D3A01" w:rsidR="004D0000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Акименко В.М.</w:t>
            </w:r>
          </w:p>
        </w:tc>
        <w:tc>
          <w:tcPr>
            <w:tcW w:w="5103" w:type="dxa"/>
          </w:tcPr>
          <w:p w14:paraId="2984F33D" w14:textId="7556F5E1" w:rsidR="004D0000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Логопедическое обследование детей с речевыми нарушениями</w:t>
            </w:r>
          </w:p>
        </w:tc>
        <w:tc>
          <w:tcPr>
            <w:tcW w:w="1984" w:type="dxa"/>
          </w:tcPr>
          <w:p w14:paraId="6C743988" w14:textId="4A19F0DC" w:rsidR="004D0000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4–7 лет</w:t>
            </w:r>
          </w:p>
        </w:tc>
      </w:tr>
      <w:tr w:rsidR="004D0000" w14:paraId="181DA077" w14:textId="77777777" w:rsidTr="006D23D2">
        <w:tc>
          <w:tcPr>
            <w:tcW w:w="2694" w:type="dxa"/>
          </w:tcPr>
          <w:p w14:paraId="40C22245" w14:textId="33EF6BF6" w:rsidR="004D0000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Ткаченко Т.А.</w:t>
            </w:r>
          </w:p>
        </w:tc>
        <w:tc>
          <w:tcPr>
            <w:tcW w:w="5103" w:type="dxa"/>
          </w:tcPr>
          <w:p w14:paraId="72A9873B" w14:textId="72ED7C7C" w:rsidR="004D0000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Методика «Учим говорить правильно» / Альбом индивидуального обследования дошкольника</w:t>
            </w:r>
          </w:p>
        </w:tc>
        <w:tc>
          <w:tcPr>
            <w:tcW w:w="1984" w:type="dxa"/>
          </w:tcPr>
          <w:p w14:paraId="6CB5DE4A" w14:textId="7E5F7451" w:rsidR="004D0000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4–7 лет</w:t>
            </w:r>
          </w:p>
        </w:tc>
      </w:tr>
      <w:tr w:rsidR="004D0000" w14:paraId="25F19283" w14:textId="77777777" w:rsidTr="006D23D2">
        <w:tc>
          <w:tcPr>
            <w:tcW w:w="2694" w:type="dxa"/>
          </w:tcPr>
          <w:p w14:paraId="4BDA2986" w14:textId="0B8ED81F" w:rsidR="004D0000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Филичева Т.Б., Туманова Т.В., </w:t>
            </w: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Нищева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5103" w:type="dxa"/>
          </w:tcPr>
          <w:p w14:paraId="0B77C4FC" w14:textId="7A099030" w:rsidR="004D0000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Комплексное обследование речевого и психомоторного развития дошкольника (диагностические альбомы по годам)</w:t>
            </w:r>
          </w:p>
        </w:tc>
        <w:tc>
          <w:tcPr>
            <w:tcW w:w="1984" w:type="dxa"/>
          </w:tcPr>
          <w:p w14:paraId="0CCCC015" w14:textId="7C9AB42E" w:rsidR="004D0000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3–7 лет</w:t>
            </w:r>
          </w:p>
        </w:tc>
      </w:tr>
      <w:tr w:rsidR="00C0075C" w14:paraId="3A20EA28" w14:textId="77777777" w:rsidTr="006D23D2">
        <w:tc>
          <w:tcPr>
            <w:tcW w:w="2694" w:type="dxa"/>
          </w:tcPr>
          <w:p w14:paraId="7C78CE53" w14:textId="6B9A4BFE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Волкова Г.А.</w:t>
            </w:r>
          </w:p>
        </w:tc>
        <w:tc>
          <w:tcPr>
            <w:tcW w:w="5103" w:type="dxa"/>
          </w:tcPr>
          <w:p w14:paraId="4190521E" w14:textId="1865A4C4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Методика психолого-логопедического обследования детей с нарушениями речи</w:t>
            </w:r>
          </w:p>
        </w:tc>
        <w:tc>
          <w:tcPr>
            <w:tcW w:w="1984" w:type="dxa"/>
          </w:tcPr>
          <w:p w14:paraId="58AB2E6D" w14:textId="776A78FE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4–7 лет</w:t>
            </w:r>
          </w:p>
        </w:tc>
      </w:tr>
      <w:tr w:rsidR="00C0075C" w14:paraId="664C1DBF" w14:textId="77777777" w:rsidTr="006D23D2">
        <w:tc>
          <w:tcPr>
            <w:tcW w:w="2694" w:type="dxa"/>
          </w:tcPr>
          <w:p w14:paraId="5914AF61" w14:textId="5AAFE881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Бессонова Т.П., Грибова О.Е.</w:t>
            </w:r>
          </w:p>
        </w:tc>
        <w:tc>
          <w:tcPr>
            <w:tcW w:w="5103" w:type="dxa"/>
          </w:tcPr>
          <w:p w14:paraId="099914CD" w14:textId="7ADF3747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 по обследованию речи детей</w:t>
            </w: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ab/>
              <w:t>дошкольный возраст</w:t>
            </w:r>
          </w:p>
        </w:tc>
        <w:tc>
          <w:tcPr>
            <w:tcW w:w="1984" w:type="dxa"/>
          </w:tcPr>
          <w:p w14:paraId="50BFB9EA" w14:textId="3C6B6A59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7 лет</w:t>
            </w:r>
          </w:p>
        </w:tc>
      </w:tr>
      <w:tr w:rsidR="00C0075C" w14:paraId="33CBD75C" w14:textId="77777777" w:rsidTr="006D23D2">
        <w:tc>
          <w:tcPr>
            <w:tcW w:w="2694" w:type="dxa"/>
          </w:tcPr>
          <w:p w14:paraId="4B530F87" w14:textId="12177A60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Мазанова Е.В.</w:t>
            </w:r>
          </w:p>
        </w:tc>
        <w:tc>
          <w:tcPr>
            <w:tcW w:w="5103" w:type="dxa"/>
          </w:tcPr>
          <w:p w14:paraId="4C877B85" w14:textId="1D61FB1D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Обследование речи детей (методические указания и картинный материал)</w:t>
            </w:r>
          </w:p>
        </w:tc>
        <w:tc>
          <w:tcPr>
            <w:tcW w:w="1984" w:type="dxa"/>
          </w:tcPr>
          <w:p w14:paraId="049A701E" w14:textId="6CC71925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3–4 года и старше</w:t>
            </w:r>
          </w:p>
        </w:tc>
      </w:tr>
      <w:tr w:rsidR="00C0075C" w14:paraId="75D77FD3" w14:textId="77777777" w:rsidTr="006D23D2">
        <w:tc>
          <w:tcPr>
            <w:tcW w:w="2694" w:type="dxa"/>
          </w:tcPr>
          <w:p w14:paraId="3AA77214" w14:textId="2842E9E2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Смирнова И.А.</w:t>
            </w:r>
          </w:p>
        </w:tc>
        <w:tc>
          <w:tcPr>
            <w:tcW w:w="5103" w:type="dxa"/>
          </w:tcPr>
          <w:p w14:paraId="44D04B7F" w14:textId="2B0C8321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Логопедические альбомы для обследования разных сторон речи</w:t>
            </w: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ab/>
              <w:t>дошкольный возраст</w:t>
            </w:r>
          </w:p>
        </w:tc>
        <w:tc>
          <w:tcPr>
            <w:tcW w:w="1984" w:type="dxa"/>
          </w:tcPr>
          <w:p w14:paraId="05ED2600" w14:textId="77777777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75C" w14:paraId="0454E32B" w14:textId="77777777" w:rsidTr="006D23D2">
        <w:tc>
          <w:tcPr>
            <w:tcW w:w="2694" w:type="dxa"/>
          </w:tcPr>
          <w:p w14:paraId="4EF44FEB" w14:textId="4024119C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Коноваленко В.В., Коноваленко С.В.</w:t>
            </w:r>
          </w:p>
        </w:tc>
        <w:tc>
          <w:tcPr>
            <w:tcW w:w="5103" w:type="dxa"/>
          </w:tcPr>
          <w:p w14:paraId="0DAAC44A" w14:textId="35CCBDC2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Экспресс-обследование звукопроизношения / фонематического слуха</w:t>
            </w: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ab/>
              <w:t>дошкольный и младший школьный</w:t>
            </w:r>
          </w:p>
        </w:tc>
        <w:tc>
          <w:tcPr>
            <w:tcW w:w="1984" w:type="dxa"/>
          </w:tcPr>
          <w:p w14:paraId="6B38FD28" w14:textId="77777777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75C" w14:paraId="6581A45A" w14:textId="77777777" w:rsidTr="006D23D2">
        <w:tc>
          <w:tcPr>
            <w:tcW w:w="2694" w:type="dxa"/>
          </w:tcPr>
          <w:p w14:paraId="6194929F" w14:textId="3DE25AA0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Зайцева Е.С., </w:t>
            </w: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Шептунова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В.К.</w:t>
            </w:r>
          </w:p>
        </w:tc>
        <w:tc>
          <w:tcPr>
            <w:tcW w:w="5103" w:type="dxa"/>
          </w:tcPr>
          <w:p w14:paraId="1BC9D8CC" w14:textId="52EB40B4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Тестовая методика обследования речи</w:t>
            </w:r>
          </w:p>
        </w:tc>
        <w:tc>
          <w:tcPr>
            <w:tcW w:w="1984" w:type="dxa"/>
          </w:tcPr>
          <w:p w14:paraId="298EC754" w14:textId="0B93D426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4–7 лет</w:t>
            </w:r>
          </w:p>
        </w:tc>
      </w:tr>
      <w:tr w:rsidR="00C0075C" w14:paraId="7319417A" w14:textId="77777777" w:rsidTr="006D23D2">
        <w:tc>
          <w:tcPr>
            <w:tcW w:w="2694" w:type="dxa"/>
          </w:tcPr>
          <w:p w14:paraId="5F9D9AB5" w14:textId="7985A366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Кабанова Т.В., Домнина О.В.</w:t>
            </w:r>
          </w:p>
        </w:tc>
        <w:tc>
          <w:tcPr>
            <w:tcW w:w="5103" w:type="dxa"/>
          </w:tcPr>
          <w:p w14:paraId="3C44FFF9" w14:textId="685FEA44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Тестовая диагностика: обследование речи, общей и мелкой моторики</w:t>
            </w:r>
          </w:p>
        </w:tc>
        <w:tc>
          <w:tcPr>
            <w:tcW w:w="1984" w:type="dxa"/>
          </w:tcPr>
          <w:p w14:paraId="3E1CD4B7" w14:textId="01FF8E93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3–6 лет</w:t>
            </w:r>
          </w:p>
        </w:tc>
      </w:tr>
      <w:tr w:rsidR="00C0075C" w14:paraId="5EBAEE15" w14:textId="77777777" w:rsidTr="006D23D2">
        <w:tc>
          <w:tcPr>
            <w:tcW w:w="2694" w:type="dxa"/>
          </w:tcPr>
          <w:p w14:paraId="43EC6FE3" w14:textId="6283E901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Ушакова О.С., Струнина Е.М.</w:t>
            </w:r>
          </w:p>
        </w:tc>
        <w:tc>
          <w:tcPr>
            <w:tcW w:w="5103" w:type="dxa"/>
          </w:tcPr>
          <w:p w14:paraId="608D2B28" w14:textId="74FA649C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Педагогическая диагностика речевого развития</w:t>
            </w:r>
          </w:p>
        </w:tc>
        <w:tc>
          <w:tcPr>
            <w:tcW w:w="1984" w:type="dxa"/>
          </w:tcPr>
          <w:p w14:paraId="22BD999D" w14:textId="71481EE6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3–7 лет</w:t>
            </w:r>
          </w:p>
        </w:tc>
      </w:tr>
      <w:tr w:rsidR="00C0075C" w14:paraId="18844200" w14:textId="77777777" w:rsidTr="006D23D2">
        <w:tc>
          <w:tcPr>
            <w:tcW w:w="2694" w:type="dxa"/>
          </w:tcPr>
          <w:p w14:paraId="0EB1D507" w14:textId="0AA01BCF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Арушанова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А.Г., </w:t>
            </w: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Юртайкина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</w:tc>
        <w:tc>
          <w:tcPr>
            <w:tcW w:w="5103" w:type="dxa"/>
          </w:tcPr>
          <w:p w14:paraId="5746377F" w14:textId="10B92E01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Система проверочных заданий</w:t>
            </w: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ab/>
              <w:t>младший и старший дошкольный</w:t>
            </w:r>
          </w:p>
        </w:tc>
        <w:tc>
          <w:tcPr>
            <w:tcW w:w="1984" w:type="dxa"/>
          </w:tcPr>
          <w:p w14:paraId="3BCBE7B1" w14:textId="77777777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75C" w14:paraId="471AAB39" w14:textId="77777777" w:rsidTr="006D23D2">
        <w:tc>
          <w:tcPr>
            <w:tcW w:w="2694" w:type="dxa"/>
          </w:tcPr>
          <w:p w14:paraId="0C6A8039" w14:textId="05C6AF1E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Даскалова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Ф.Г.</w:t>
            </w:r>
          </w:p>
        </w:tc>
        <w:tc>
          <w:tcPr>
            <w:tcW w:w="5103" w:type="dxa"/>
          </w:tcPr>
          <w:p w14:paraId="6CC5D27C" w14:textId="594F2484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Комплексный тестовый метод диагностики речевого развития</w:t>
            </w: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ab/>
              <w:t>дошкольный</w:t>
            </w:r>
          </w:p>
        </w:tc>
        <w:tc>
          <w:tcPr>
            <w:tcW w:w="1984" w:type="dxa"/>
          </w:tcPr>
          <w:p w14:paraId="7C28DFB2" w14:textId="77777777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75C" w14:paraId="6F7A8A7F" w14:textId="77777777" w:rsidTr="006D23D2">
        <w:tc>
          <w:tcPr>
            <w:tcW w:w="2694" w:type="dxa"/>
          </w:tcPr>
          <w:p w14:paraId="44A44445" w14:textId="261E29EF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Тверская О.Н., Кряжевских Е.Г.</w:t>
            </w:r>
          </w:p>
        </w:tc>
        <w:tc>
          <w:tcPr>
            <w:tcW w:w="5103" w:type="dxa"/>
          </w:tcPr>
          <w:p w14:paraId="6CDBED98" w14:textId="550B30AD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Альбом для обследования речевого развития (экспресс-диагностика)</w:t>
            </w:r>
          </w:p>
        </w:tc>
        <w:tc>
          <w:tcPr>
            <w:tcW w:w="1984" w:type="dxa"/>
          </w:tcPr>
          <w:p w14:paraId="4C36DAF3" w14:textId="2519CACA" w:rsidR="00C0075C" w:rsidRPr="004D0000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3–7 лет</w:t>
            </w:r>
          </w:p>
        </w:tc>
      </w:tr>
    </w:tbl>
    <w:p w14:paraId="090C9BBF" w14:textId="6E3B88EB" w:rsidR="004D0000" w:rsidRPr="004D0000" w:rsidRDefault="004D0000" w:rsidP="00C0075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DED3AD" w14:textId="77777777" w:rsidR="006D23D2" w:rsidRDefault="006D23D2">
      <w:pPr>
        <w:rPr>
          <w:rFonts w:ascii="Times New Roman" w:hAnsi="Times New Roman" w:cs="Times New Roman"/>
          <w:b/>
          <w:bCs/>
          <w:color w:val="FFC000" w:themeColor="accent4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C000" w:themeColor="accent4"/>
          <w:sz w:val="24"/>
          <w:szCs w:val="24"/>
        </w:rPr>
        <w:br w:type="page"/>
      </w:r>
    </w:p>
    <w:p w14:paraId="6D8D2F78" w14:textId="36ADF6B8" w:rsidR="004D0000" w:rsidRPr="006D23D2" w:rsidRDefault="004D0000" w:rsidP="00C0075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D23D2">
        <w:rPr>
          <w:rFonts w:ascii="Times New Roman" w:hAnsi="Times New Roman" w:cs="Times New Roman"/>
          <w:b/>
          <w:bCs/>
          <w:sz w:val="32"/>
          <w:szCs w:val="32"/>
        </w:rPr>
        <w:lastRenderedPageBreak/>
        <w:t>Школьный возраст (7+)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689"/>
        <w:gridCol w:w="5103"/>
        <w:gridCol w:w="1842"/>
      </w:tblGrid>
      <w:tr w:rsidR="00C0075C" w14:paraId="2BD9DB35" w14:textId="77777777" w:rsidTr="006D23D2">
        <w:tc>
          <w:tcPr>
            <w:tcW w:w="2689" w:type="dxa"/>
          </w:tcPr>
          <w:p w14:paraId="08B909EC" w14:textId="087AF7B9" w:rsidR="00C0075C" w:rsidRPr="006D23D2" w:rsidRDefault="00C0075C" w:rsidP="00C007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3D2">
              <w:rPr>
                <w:rFonts w:ascii="Times New Roman" w:hAnsi="Times New Roman" w:cs="Times New Roman"/>
                <w:b/>
                <w:sz w:val="24"/>
                <w:szCs w:val="24"/>
              </w:rPr>
              <w:t>Автор(ы)</w:t>
            </w:r>
          </w:p>
        </w:tc>
        <w:tc>
          <w:tcPr>
            <w:tcW w:w="5103" w:type="dxa"/>
          </w:tcPr>
          <w:p w14:paraId="3DBE6AD1" w14:textId="48DFE9CB" w:rsidR="00C0075C" w:rsidRPr="006D23D2" w:rsidRDefault="00C0075C" w:rsidP="00C007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3D2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842" w:type="dxa"/>
          </w:tcPr>
          <w:p w14:paraId="4D14A3B9" w14:textId="5BD42BAE" w:rsidR="00C0075C" w:rsidRPr="006D23D2" w:rsidRDefault="00C0075C" w:rsidP="00C007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3D2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</w:tr>
      <w:tr w:rsidR="00C0075C" w14:paraId="62CDBDFE" w14:textId="77777777" w:rsidTr="006D23D2">
        <w:tc>
          <w:tcPr>
            <w:tcW w:w="2689" w:type="dxa"/>
          </w:tcPr>
          <w:p w14:paraId="5FBB426A" w14:textId="52BEB508" w:rsidR="00C0075C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Фотекова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Т.А., </w:t>
            </w: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Ахутина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5103" w:type="dxa"/>
          </w:tcPr>
          <w:p w14:paraId="2DEFC542" w14:textId="738E28A4" w:rsidR="00C0075C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Диагностика речевых нарушений школьников с использованием нейропсихологических методов</w:t>
            </w: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ab/>
              <w:t>школьники</w:t>
            </w:r>
          </w:p>
        </w:tc>
        <w:tc>
          <w:tcPr>
            <w:tcW w:w="1842" w:type="dxa"/>
          </w:tcPr>
          <w:p w14:paraId="626F4C44" w14:textId="77777777" w:rsidR="00C0075C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75C" w14:paraId="41C285AD" w14:textId="77777777" w:rsidTr="006D23D2">
        <w:tc>
          <w:tcPr>
            <w:tcW w:w="2689" w:type="dxa"/>
          </w:tcPr>
          <w:p w14:paraId="69AB1537" w14:textId="77777777" w:rsidR="006D23D2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Корнев А.Н., </w:t>
            </w:r>
          </w:p>
          <w:p w14:paraId="09FEABB1" w14:textId="2A21B1B4" w:rsidR="00C0075C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Ишимова</w:t>
            </w:r>
            <w:proofErr w:type="spellEnd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5103" w:type="dxa"/>
          </w:tcPr>
          <w:p w14:paraId="0A0D66CB" w14:textId="5DF6942E" w:rsidR="00C0075C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диагностики </w:t>
            </w:r>
            <w:proofErr w:type="spellStart"/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дислексии</w:t>
            </w:r>
            <w:proofErr w:type="spellEnd"/>
          </w:p>
        </w:tc>
        <w:tc>
          <w:tcPr>
            <w:tcW w:w="1842" w:type="dxa"/>
          </w:tcPr>
          <w:p w14:paraId="3F2D23C8" w14:textId="4CB624A3" w:rsidR="00C0075C" w:rsidRDefault="00C0075C" w:rsidP="00C00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000">
              <w:rPr>
                <w:rFonts w:ascii="Times New Roman" w:hAnsi="Times New Roman" w:cs="Times New Roman"/>
                <w:sz w:val="24"/>
                <w:szCs w:val="24"/>
              </w:rPr>
              <w:t>2–6 классы</w:t>
            </w:r>
          </w:p>
        </w:tc>
      </w:tr>
    </w:tbl>
    <w:p w14:paraId="18BDA132" w14:textId="77777777" w:rsidR="00C0075C" w:rsidRDefault="004D0000" w:rsidP="004D0000">
      <w:pPr>
        <w:rPr>
          <w:rFonts w:ascii="Times New Roman" w:hAnsi="Times New Roman" w:cs="Times New Roman"/>
          <w:sz w:val="24"/>
          <w:szCs w:val="24"/>
        </w:rPr>
      </w:pPr>
      <w:r w:rsidRPr="004D0000">
        <w:rPr>
          <w:rFonts w:ascii="Times New Roman" w:hAnsi="Times New Roman" w:cs="Times New Roman"/>
          <w:sz w:val="24"/>
          <w:szCs w:val="24"/>
        </w:rPr>
        <w:tab/>
      </w:r>
      <w:r w:rsidRPr="004D0000">
        <w:rPr>
          <w:rFonts w:ascii="Times New Roman" w:hAnsi="Times New Roman" w:cs="Times New Roman"/>
          <w:sz w:val="24"/>
          <w:szCs w:val="24"/>
        </w:rPr>
        <w:tab/>
      </w:r>
    </w:p>
    <w:p w14:paraId="4A9FC0E0" w14:textId="7D008A11" w:rsidR="004D0000" w:rsidRPr="006D23D2" w:rsidRDefault="004D0000" w:rsidP="006D23D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D23D2">
        <w:rPr>
          <w:rFonts w:ascii="Times New Roman" w:hAnsi="Times New Roman" w:cs="Times New Roman"/>
          <w:b/>
          <w:bCs/>
          <w:sz w:val="32"/>
          <w:szCs w:val="32"/>
        </w:rPr>
        <w:t>Краткие рекомендации по выбору</w:t>
      </w:r>
    </w:p>
    <w:p w14:paraId="6DB734E1" w14:textId="77777777" w:rsidR="004D0000" w:rsidRPr="006D23D2" w:rsidRDefault="004D0000" w:rsidP="000C2CC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D23D2">
        <w:rPr>
          <w:rFonts w:ascii="Times New Roman" w:hAnsi="Times New Roman" w:cs="Times New Roman"/>
          <w:sz w:val="28"/>
          <w:szCs w:val="28"/>
        </w:rPr>
        <w:t>Самый ранний возраст (0–1,5 года) — опросники О.Е. Громовой («Зайка», «Первые слова»), заполняются родителями. </w:t>
      </w:r>
    </w:p>
    <w:p w14:paraId="28747DF9" w14:textId="77777777" w:rsidR="004D0000" w:rsidRPr="006D23D2" w:rsidRDefault="004D0000" w:rsidP="000C2CC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C2CCE">
        <w:rPr>
          <w:rFonts w:ascii="Times New Roman" w:hAnsi="Times New Roman" w:cs="Times New Roman"/>
          <w:b/>
          <w:sz w:val="28"/>
          <w:szCs w:val="28"/>
        </w:rPr>
        <w:t>1–3 года</w:t>
      </w:r>
      <w:r w:rsidRPr="006D23D2">
        <w:rPr>
          <w:rFonts w:ascii="Times New Roman" w:hAnsi="Times New Roman" w:cs="Times New Roman"/>
          <w:sz w:val="28"/>
          <w:szCs w:val="28"/>
        </w:rPr>
        <w:t xml:space="preserve"> — методики Ю.А. </w:t>
      </w:r>
      <w:proofErr w:type="spellStart"/>
      <w:r w:rsidRPr="006D23D2">
        <w:rPr>
          <w:rFonts w:ascii="Times New Roman" w:hAnsi="Times New Roman" w:cs="Times New Roman"/>
          <w:sz w:val="28"/>
          <w:szCs w:val="28"/>
        </w:rPr>
        <w:t>Разенковой</w:t>
      </w:r>
      <w:proofErr w:type="spellEnd"/>
      <w:r w:rsidRPr="006D23D2">
        <w:rPr>
          <w:rFonts w:ascii="Times New Roman" w:hAnsi="Times New Roman" w:cs="Times New Roman"/>
          <w:sz w:val="28"/>
          <w:szCs w:val="28"/>
        </w:rPr>
        <w:t xml:space="preserve">, О.Г. Приходько, К.Л. Печоры и Г.В. </w:t>
      </w:r>
      <w:proofErr w:type="spellStart"/>
      <w:r w:rsidRPr="006D23D2">
        <w:rPr>
          <w:rFonts w:ascii="Times New Roman" w:hAnsi="Times New Roman" w:cs="Times New Roman"/>
          <w:sz w:val="28"/>
          <w:szCs w:val="28"/>
        </w:rPr>
        <w:t>Пантюхиной</w:t>
      </w:r>
      <w:proofErr w:type="spellEnd"/>
      <w:r w:rsidRPr="006D23D2">
        <w:rPr>
          <w:rFonts w:ascii="Times New Roman" w:hAnsi="Times New Roman" w:cs="Times New Roman"/>
          <w:sz w:val="28"/>
          <w:szCs w:val="28"/>
        </w:rPr>
        <w:t>; они опираются на наблюдение, изучение артикуляционного аппарата, слухового внимания и мелкой моторики. </w:t>
      </w:r>
    </w:p>
    <w:p w14:paraId="18117208" w14:textId="77777777" w:rsidR="004D0000" w:rsidRPr="006D23D2" w:rsidRDefault="004D0000" w:rsidP="000C2CC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C2CCE">
        <w:rPr>
          <w:rFonts w:ascii="Times New Roman" w:hAnsi="Times New Roman" w:cs="Times New Roman"/>
          <w:b/>
          <w:sz w:val="28"/>
          <w:szCs w:val="28"/>
        </w:rPr>
        <w:t>3–7 лет</w:t>
      </w:r>
      <w:r w:rsidRPr="006D23D2">
        <w:rPr>
          <w:rFonts w:ascii="Times New Roman" w:hAnsi="Times New Roman" w:cs="Times New Roman"/>
          <w:sz w:val="28"/>
          <w:szCs w:val="28"/>
        </w:rPr>
        <w:t> </w:t>
      </w:r>
      <w:bookmarkEnd w:id="0"/>
      <w:r w:rsidRPr="006D23D2">
        <w:rPr>
          <w:rFonts w:ascii="Times New Roman" w:hAnsi="Times New Roman" w:cs="Times New Roman"/>
          <w:sz w:val="28"/>
          <w:szCs w:val="28"/>
        </w:rPr>
        <w:t>— комплексные альбомы Филичевой–Тумановой–</w:t>
      </w:r>
      <w:proofErr w:type="spellStart"/>
      <w:r w:rsidRPr="006D23D2">
        <w:rPr>
          <w:rFonts w:ascii="Times New Roman" w:hAnsi="Times New Roman" w:cs="Times New Roman"/>
          <w:sz w:val="28"/>
          <w:szCs w:val="28"/>
        </w:rPr>
        <w:t>Нищевой</w:t>
      </w:r>
      <w:proofErr w:type="spellEnd"/>
      <w:r w:rsidRPr="006D23D2">
        <w:rPr>
          <w:rFonts w:ascii="Times New Roman" w:hAnsi="Times New Roman" w:cs="Times New Roman"/>
          <w:sz w:val="28"/>
          <w:szCs w:val="28"/>
        </w:rPr>
        <w:t xml:space="preserve"> (по годам 3–4, 4–5, 5–6, 6–7), методика </w:t>
      </w:r>
      <w:proofErr w:type="spellStart"/>
      <w:r w:rsidRPr="006D23D2">
        <w:rPr>
          <w:rFonts w:ascii="Times New Roman" w:hAnsi="Times New Roman" w:cs="Times New Roman"/>
          <w:sz w:val="28"/>
          <w:szCs w:val="28"/>
        </w:rPr>
        <w:t>Стребелевой</w:t>
      </w:r>
      <w:proofErr w:type="spellEnd"/>
      <w:r w:rsidRPr="006D23D2">
        <w:rPr>
          <w:rFonts w:ascii="Times New Roman" w:hAnsi="Times New Roman" w:cs="Times New Roman"/>
          <w:sz w:val="28"/>
          <w:szCs w:val="28"/>
        </w:rPr>
        <w:t>, альбом Иншаковой, диагностика Ушаковой–</w:t>
      </w:r>
      <w:proofErr w:type="spellStart"/>
      <w:r w:rsidRPr="006D23D2">
        <w:rPr>
          <w:rFonts w:ascii="Times New Roman" w:hAnsi="Times New Roman" w:cs="Times New Roman"/>
          <w:sz w:val="28"/>
          <w:szCs w:val="28"/>
        </w:rPr>
        <w:t>Струниной</w:t>
      </w:r>
      <w:proofErr w:type="spellEnd"/>
      <w:r w:rsidRPr="006D23D2">
        <w:rPr>
          <w:rFonts w:ascii="Times New Roman" w:hAnsi="Times New Roman" w:cs="Times New Roman"/>
          <w:sz w:val="28"/>
          <w:szCs w:val="28"/>
        </w:rPr>
        <w:t>. </w:t>
      </w:r>
    </w:p>
    <w:p w14:paraId="705055B3" w14:textId="77777777" w:rsidR="004D0000" w:rsidRPr="006D23D2" w:rsidRDefault="004D0000" w:rsidP="000C2CC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D23D2">
        <w:rPr>
          <w:rFonts w:ascii="Times New Roman" w:hAnsi="Times New Roman" w:cs="Times New Roman"/>
          <w:sz w:val="28"/>
          <w:szCs w:val="28"/>
        </w:rPr>
        <w:t xml:space="preserve">Для экспресс-диагностики — альбом Тверской и Кряжевских (3–7 лет), тесты </w:t>
      </w:r>
      <w:proofErr w:type="spellStart"/>
      <w:r w:rsidRPr="006D23D2">
        <w:rPr>
          <w:rFonts w:ascii="Times New Roman" w:hAnsi="Times New Roman" w:cs="Times New Roman"/>
          <w:sz w:val="28"/>
          <w:szCs w:val="28"/>
        </w:rPr>
        <w:t>Косиновой</w:t>
      </w:r>
      <w:proofErr w:type="spellEnd"/>
      <w:r w:rsidRPr="006D23D2">
        <w:rPr>
          <w:rFonts w:ascii="Times New Roman" w:hAnsi="Times New Roman" w:cs="Times New Roman"/>
          <w:sz w:val="28"/>
          <w:szCs w:val="28"/>
        </w:rPr>
        <w:t xml:space="preserve"> (2–7 лет).</w:t>
      </w:r>
    </w:p>
    <w:p w14:paraId="19267238" w14:textId="26C2E770" w:rsidR="006D23D2" w:rsidRDefault="004D0000" w:rsidP="000C2CC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0000">
        <w:rPr>
          <w:rFonts w:ascii="Times New Roman" w:hAnsi="Times New Roman" w:cs="Times New Roman"/>
          <w:sz w:val="24"/>
          <w:szCs w:val="24"/>
        </w:rPr>
        <w:t> </w:t>
      </w:r>
      <w:r w:rsidR="00C0075C" w:rsidRPr="00782A36">
        <w:rPr>
          <w:rFonts w:ascii="Times New Roman" w:hAnsi="Times New Roman" w:cs="Times New Roman"/>
          <w:sz w:val="24"/>
          <w:szCs w:val="24"/>
        </w:rPr>
        <w:t> </w:t>
      </w:r>
      <w:r w:rsidR="006D23D2" w:rsidRPr="006D23D2">
        <w:rPr>
          <w:rFonts w:ascii="Times New Roman" w:hAnsi="Times New Roman" w:cs="Times New Roman"/>
          <w:bCs/>
          <w:sz w:val="28"/>
          <w:szCs w:val="28"/>
        </w:rPr>
        <w:t>Понимание методов диагностики позволит не только определить текущее состояние речевого развития ребенка, но и спланировать индивидуальную коррекционную программу, способствующую успешной реализации речевых и коммуникативных навыков. Мы надеемся, что предложенные рекомендации окажутся полезными как для специалистов, так и для родителей, стремящихся помочь своим детям развиваться и овладевать навыками общения в их жизни.</w:t>
      </w:r>
    </w:p>
    <w:p w14:paraId="41DB6F7F" w14:textId="354EDDEB" w:rsidR="006D23D2" w:rsidRPr="000C2CCE" w:rsidRDefault="006D23D2" w:rsidP="000C2CCE">
      <w:pPr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CCE">
        <w:rPr>
          <w:rFonts w:ascii="Times New Roman" w:hAnsi="Times New Roman" w:cs="Times New Roman"/>
          <w:sz w:val="28"/>
          <w:szCs w:val="28"/>
        </w:rPr>
        <w:t>Если у вас есть конкретный вопрос — спрашивайте, мы с радостью поможем!</w:t>
      </w:r>
    </w:p>
    <w:p w14:paraId="4C88A824" w14:textId="02EAFB33" w:rsidR="00C0075C" w:rsidRPr="000C2CCE" w:rsidRDefault="00C0075C" w:rsidP="00C0075C">
      <w:pPr>
        <w:jc w:val="right"/>
        <w:rPr>
          <w:rFonts w:ascii="Times New Roman" w:hAnsi="Times New Roman" w:cs="Times New Roman"/>
          <w:sz w:val="28"/>
          <w:szCs w:val="28"/>
        </w:rPr>
      </w:pPr>
      <w:r w:rsidRPr="000C2CCE">
        <w:rPr>
          <w:rFonts w:ascii="Times New Roman" w:hAnsi="Times New Roman" w:cs="Times New Roman"/>
          <w:sz w:val="28"/>
          <w:szCs w:val="28"/>
        </w:rPr>
        <w:t>Учитель-логопед</w:t>
      </w:r>
      <w:r w:rsidR="00B4002B" w:rsidRPr="000C2CCE">
        <w:rPr>
          <w:rFonts w:ascii="Times New Roman" w:hAnsi="Times New Roman" w:cs="Times New Roman"/>
          <w:sz w:val="28"/>
          <w:szCs w:val="28"/>
        </w:rPr>
        <w:t xml:space="preserve"> КМАУ ЦППМПС «Доверие»</w:t>
      </w:r>
      <w:r w:rsidRPr="000C2CC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C2CCE">
        <w:rPr>
          <w:rFonts w:ascii="Times New Roman" w:hAnsi="Times New Roman" w:cs="Times New Roman"/>
          <w:sz w:val="28"/>
          <w:szCs w:val="28"/>
        </w:rPr>
        <w:t>Морева</w:t>
      </w:r>
      <w:proofErr w:type="spellEnd"/>
      <w:r w:rsidRPr="000C2CCE">
        <w:rPr>
          <w:rFonts w:ascii="Times New Roman" w:hAnsi="Times New Roman" w:cs="Times New Roman"/>
          <w:sz w:val="28"/>
          <w:szCs w:val="28"/>
        </w:rPr>
        <w:t xml:space="preserve"> Н.А.</w:t>
      </w:r>
    </w:p>
    <w:p w14:paraId="31A75169" w14:textId="77777777" w:rsidR="00C0075C" w:rsidRPr="00D87798" w:rsidRDefault="00C0075C" w:rsidP="00C0075C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FACCBF5" w14:textId="7AEAE4EF" w:rsidR="00DA3307" w:rsidRPr="004D0000" w:rsidRDefault="00DA3307" w:rsidP="004D0000">
      <w:pPr>
        <w:rPr>
          <w:rFonts w:ascii="Times New Roman" w:hAnsi="Times New Roman" w:cs="Times New Roman"/>
          <w:sz w:val="24"/>
          <w:szCs w:val="24"/>
        </w:rPr>
      </w:pPr>
    </w:p>
    <w:sectPr w:rsidR="00DA3307" w:rsidRPr="004D0000" w:rsidSect="006D23D2">
      <w:pgSz w:w="11906" w:h="16838"/>
      <w:pgMar w:top="426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1B0"/>
    <w:rsid w:val="000C2CCE"/>
    <w:rsid w:val="001921B0"/>
    <w:rsid w:val="004D0000"/>
    <w:rsid w:val="006D23D2"/>
    <w:rsid w:val="00B4002B"/>
    <w:rsid w:val="00C0075C"/>
    <w:rsid w:val="00DA3307"/>
    <w:rsid w:val="00EE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7232D"/>
  <w15:chartTrackingRefBased/>
  <w15:docId w15:val="{851419DC-8D21-46BD-AE25-9FE9B07F2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0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2026-09-24T10:01:00Z</dcterms:created>
  <dcterms:modified xsi:type="dcterms:W3CDTF">2026-09-24T11:06:00Z</dcterms:modified>
</cp:coreProperties>
</file>