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323" w:rsidRPr="00A23B00" w:rsidRDefault="00E24323" w:rsidP="00A23B00">
      <w:pPr>
        <w:pStyle w:val="2"/>
        <w:ind w:left="142" w:firstLine="142"/>
        <w:rPr>
          <w:rFonts w:ascii="Times New Roman" w:hAnsi="Times New Roman" w:cs="Times New Roman"/>
          <w:b w:val="0"/>
          <w:sz w:val="24"/>
          <w:szCs w:val="24"/>
        </w:rPr>
      </w:pPr>
      <w:r w:rsidRPr="00610367">
        <w:rPr>
          <w:rFonts w:ascii="Times New Roman" w:hAnsi="Times New Roman" w:cs="Times New Roman"/>
          <w:color w:val="2B2B2B"/>
          <w:sz w:val="28"/>
          <w:szCs w:val="28"/>
        </w:rPr>
        <w:t>Перечень</w:t>
      </w:r>
      <w:r w:rsidRPr="00610367">
        <w:rPr>
          <w:rFonts w:ascii="Times New Roman" w:hAnsi="Times New Roman" w:cs="Times New Roman"/>
          <w:color w:val="2B2B2B"/>
          <w:spacing w:val="-7"/>
          <w:sz w:val="28"/>
          <w:szCs w:val="28"/>
        </w:rPr>
        <w:t xml:space="preserve"> </w:t>
      </w:r>
      <w:r w:rsidRPr="00610367">
        <w:rPr>
          <w:rFonts w:ascii="Times New Roman" w:hAnsi="Times New Roman" w:cs="Times New Roman"/>
          <w:color w:val="2B2B2B"/>
          <w:sz w:val="28"/>
          <w:szCs w:val="28"/>
        </w:rPr>
        <w:t>документов</w:t>
      </w:r>
      <w:r w:rsidRPr="00610367">
        <w:rPr>
          <w:rFonts w:ascii="Times New Roman" w:hAnsi="Times New Roman" w:cs="Times New Roman"/>
          <w:color w:val="2B2B2B"/>
          <w:spacing w:val="-7"/>
          <w:sz w:val="28"/>
          <w:szCs w:val="28"/>
        </w:rPr>
        <w:t xml:space="preserve"> </w:t>
      </w:r>
      <w:r w:rsidRPr="00610367">
        <w:rPr>
          <w:rFonts w:ascii="Times New Roman" w:hAnsi="Times New Roman" w:cs="Times New Roman"/>
          <w:color w:val="2B2B2B"/>
          <w:sz w:val="28"/>
          <w:szCs w:val="28"/>
        </w:rPr>
        <w:t>для</w:t>
      </w:r>
      <w:r w:rsidRPr="00610367">
        <w:rPr>
          <w:rFonts w:ascii="Times New Roman" w:hAnsi="Times New Roman" w:cs="Times New Roman"/>
          <w:color w:val="2B2B2B"/>
          <w:spacing w:val="-7"/>
          <w:sz w:val="28"/>
          <w:szCs w:val="28"/>
        </w:rPr>
        <w:t xml:space="preserve"> </w:t>
      </w:r>
      <w:r w:rsidRPr="00610367">
        <w:rPr>
          <w:rFonts w:ascii="Times New Roman" w:hAnsi="Times New Roman" w:cs="Times New Roman"/>
          <w:color w:val="2B2B2B"/>
          <w:sz w:val="28"/>
          <w:szCs w:val="28"/>
        </w:rPr>
        <w:t>представления</w:t>
      </w:r>
      <w:r w:rsidRPr="00610367">
        <w:rPr>
          <w:rFonts w:ascii="Times New Roman" w:hAnsi="Times New Roman" w:cs="Times New Roman"/>
          <w:color w:val="2B2B2B"/>
          <w:spacing w:val="-7"/>
          <w:sz w:val="28"/>
          <w:szCs w:val="28"/>
        </w:rPr>
        <w:t xml:space="preserve"> </w:t>
      </w:r>
      <w:r w:rsidRPr="00610367">
        <w:rPr>
          <w:rFonts w:ascii="Times New Roman" w:hAnsi="Times New Roman" w:cs="Times New Roman"/>
          <w:color w:val="2B2B2B"/>
          <w:sz w:val="28"/>
          <w:szCs w:val="28"/>
        </w:rPr>
        <w:t>на</w:t>
      </w:r>
      <w:r w:rsidRPr="00610367">
        <w:rPr>
          <w:rFonts w:ascii="Times New Roman" w:hAnsi="Times New Roman" w:cs="Times New Roman"/>
          <w:color w:val="2B2B2B"/>
          <w:spacing w:val="-7"/>
          <w:sz w:val="28"/>
          <w:szCs w:val="28"/>
        </w:rPr>
        <w:t xml:space="preserve"> </w:t>
      </w:r>
      <w:r w:rsidRPr="00610367">
        <w:rPr>
          <w:rFonts w:ascii="Times New Roman" w:hAnsi="Times New Roman" w:cs="Times New Roman"/>
          <w:color w:val="2B2B2B"/>
          <w:sz w:val="28"/>
          <w:szCs w:val="28"/>
        </w:rPr>
        <w:t>ПМПК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 w:val="0"/>
          <w:color w:val="2B2B2B"/>
          <w:sz w:val="24"/>
          <w:szCs w:val="24"/>
        </w:rPr>
        <w:t>(дошкольники, школьники):</w:t>
      </w:r>
    </w:p>
    <w:p w:rsidR="00E24323" w:rsidRPr="00A23B00" w:rsidRDefault="00E24323" w:rsidP="00A23B00">
      <w:pPr>
        <w:pStyle w:val="a5"/>
        <w:numPr>
          <w:ilvl w:val="0"/>
          <w:numId w:val="1"/>
        </w:numPr>
        <w:tabs>
          <w:tab w:val="left" w:pos="426"/>
          <w:tab w:val="left" w:pos="722"/>
        </w:tabs>
        <w:ind w:left="142" w:firstLine="142"/>
        <w:jc w:val="both"/>
        <w:rPr>
          <w:rFonts w:ascii="Times New Roman" w:hAnsi="Times New Roman" w:cs="Times New Roman"/>
          <w:i/>
          <w:color w:val="2B2B2B"/>
          <w:sz w:val="24"/>
          <w:szCs w:val="24"/>
        </w:rPr>
      </w:pPr>
      <w:r w:rsidRPr="00A23B00">
        <w:rPr>
          <w:rFonts w:ascii="Times New Roman" w:hAnsi="Times New Roman" w:cs="Times New Roman"/>
          <w:b/>
          <w:i/>
          <w:color w:val="2B2B2B"/>
          <w:sz w:val="24"/>
          <w:szCs w:val="24"/>
        </w:rPr>
        <w:t xml:space="preserve">Заявление о проведении и согласие на проведение </w:t>
      </w:r>
      <w:r w:rsidR="00362C27" w:rsidRPr="00A23B00">
        <w:rPr>
          <w:rFonts w:ascii="Times New Roman" w:hAnsi="Times New Roman" w:cs="Times New Roman"/>
          <w:i/>
          <w:color w:val="2B2B2B"/>
          <w:sz w:val="24"/>
          <w:szCs w:val="24"/>
        </w:rPr>
        <w:t>обследования ребенка комиссией</w:t>
      </w:r>
      <w:r w:rsidRPr="00A23B00">
        <w:rPr>
          <w:rFonts w:ascii="Times New Roman" w:hAnsi="Times New Roman" w:cs="Times New Roman"/>
          <w:i/>
          <w:color w:val="2B2B2B"/>
          <w:sz w:val="24"/>
          <w:szCs w:val="24"/>
        </w:rPr>
        <w:t>;</w:t>
      </w:r>
    </w:p>
    <w:p w:rsidR="00E24323" w:rsidRPr="00A23B00" w:rsidRDefault="00E24323" w:rsidP="00A23B00">
      <w:pPr>
        <w:pStyle w:val="a5"/>
        <w:tabs>
          <w:tab w:val="left" w:pos="426"/>
          <w:tab w:val="left" w:pos="9781"/>
        </w:tabs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3B00">
        <w:rPr>
          <w:rFonts w:ascii="Times New Roman" w:hAnsi="Times New Roman" w:cs="Times New Roman"/>
          <w:b/>
          <w:i/>
          <w:color w:val="2B2B2B"/>
          <w:sz w:val="24"/>
          <w:szCs w:val="24"/>
        </w:rPr>
        <w:t xml:space="preserve">2. </w:t>
      </w:r>
      <w:r w:rsidRPr="00A23B00">
        <w:rPr>
          <w:rFonts w:ascii="Times New Roman" w:hAnsi="Times New Roman" w:cs="Times New Roman"/>
          <w:b/>
          <w:i/>
          <w:color w:val="2B2B2B"/>
          <w:sz w:val="24"/>
          <w:szCs w:val="24"/>
        </w:rPr>
        <w:t>Копия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i/>
          <w:color w:val="2B2B2B"/>
          <w:sz w:val="24"/>
          <w:szCs w:val="24"/>
        </w:rPr>
        <w:t>свидетельства</w:t>
      </w:r>
      <w:r w:rsidRPr="00A23B00">
        <w:rPr>
          <w:rFonts w:ascii="Times New Roman" w:hAnsi="Times New Roman" w:cs="Times New Roman"/>
          <w:b/>
          <w:i/>
          <w:color w:val="2B2B2B"/>
          <w:spacing w:val="-11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i/>
          <w:color w:val="2B2B2B"/>
          <w:sz w:val="24"/>
          <w:szCs w:val="24"/>
        </w:rPr>
        <w:t>о</w:t>
      </w:r>
      <w:r w:rsidRPr="00A23B00">
        <w:rPr>
          <w:rFonts w:ascii="Times New Roman" w:hAnsi="Times New Roman" w:cs="Times New Roman"/>
          <w:b/>
          <w:i/>
          <w:color w:val="2B2B2B"/>
          <w:spacing w:val="-12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i/>
          <w:color w:val="2B2B2B"/>
          <w:sz w:val="24"/>
          <w:szCs w:val="24"/>
        </w:rPr>
        <w:t>рождении</w:t>
      </w:r>
      <w:r w:rsidRPr="00A23B00">
        <w:rPr>
          <w:rFonts w:ascii="Times New Roman" w:hAnsi="Times New Roman" w:cs="Times New Roman"/>
          <w:b/>
          <w:i/>
          <w:color w:val="2B2B2B"/>
          <w:spacing w:val="-12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(детей,</w:t>
      </w:r>
      <w:r w:rsidRPr="00A23B00">
        <w:rPr>
          <w:rFonts w:ascii="Times New Roman" w:hAnsi="Times New Roman" w:cs="Times New Roman"/>
          <w:color w:val="2B2B2B"/>
          <w:spacing w:val="2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до</w:t>
      </w:r>
      <w:r w:rsidRPr="00A23B00">
        <w:rPr>
          <w:rFonts w:ascii="Times New Roman" w:hAnsi="Times New Roman" w:cs="Times New Roman"/>
          <w:color w:val="2B2B2B"/>
          <w:spacing w:val="-3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14</w:t>
      </w:r>
      <w:r w:rsidRPr="00A23B00">
        <w:rPr>
          <w:rFonts w:ascii="Times New Roman" w:hAnsi="Times New Roman" w:cs="Times New Roman"/>
          <w:color w:val="2B2B2B"/>
          <w:spacing w:val="-1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лет)</w:t>
      </w:r>
      <w:r w:rsidRPr="00A23B00">
        <w:rPr>
          <w:rFonts w:ascii="Times New Roman" w:hAnsi="Times New Roman" w:cs="Times New Roman"/>
          <w:color w:val="2B2B2B"/>
          <w:spacing w:val="-1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—</w:t>
      </w:r>
      <w:r w:rsidRPr="00A23B00">
        <w:rPr>
          <w:rFonts w:ascii="Times New Roman" w:hAnsi="Times New Roman" w:cs="Times New Roman"/>
          <w:color w:val="2B2B2B"/>
          <w:spacing w:val="3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i/>
          <w:color w:val="2B2B2B"/>
          <w:sz w:val="24"/>
          <w:szCs w:val="24"/>
        </w:rPr>
        <w:t>предоставляется с предъявление</w:t>
      </w:r>
      <w:r w:rsidR="00503CDF" w:rsidRPr="00A23B00">
        <w:rPr>
          <w:rFonts w:ascii="Times New Roman" w:hAnsi="Times New Roman" w:cs="Times New Roman"/>
          <w:i/>
          <w:color w:val="2B2B2B"/>
          <w:sz w:val="24"/>
          <w:szCs w:val="24"/>
        </w:rPr>
        <w:t>м оригинала</w:t>
      </w:r>
      <w:r w:rsidRPr="00A23B00">
        <w:rPr>
          <w:rFonts w:ascii="Times New Roman" w:hAnsi="Times New Roman" w:cs="Times New Roman"/>
          <w:color w:val="2B2B2B"/>
          <w:spacing w:val="-2"/>
          <w:w w:val="80"/>
          <w:sz w:val="24"/>
          <w:szCs w:val="24"/>
        </w:rPr>
        <w:t>;</w:t>
      </w:r>
    </w:p>
    <w:p w:rsidR="00E24323" w:rsidRPr="00A23B00" w:rsidRDefault="00E24323" w:rsidP="00A23B00">
      <w:pPr>
        <w:pStyle w:val="a5"/>
        <w:numPr>
          <w:ilvl w:val="0"/>
          <w:numId w:val="1"/>
        </w:numPr>
        <w:tabs>
          <w:tab w:val="left" w:pos="426"/>
        </w:tabs>
        <w:ind w:left="142" w:firstLine="142"/>
        <w:jc w:val="both"/>
        <w:rPr>
          <w:rFonts w:ascii="Times New Roman" w:hAnsi="Times New Roman" w:cs="Times New Roman"/>
          <w:i/>
          <w:color w:val="2B2B2B"/>
          <w:sz w:val="24"/>
          <w:szCs w:val="24"/>
        </w:rPr>
      </w:pPr>
      <w:r w:rsidRPr="00A23B00">
        <w:rPr>
          <w:rFonts w:ascii="Times New Roman" w:hAnsi="Times New Roman" w:cs="Times New Roman"/>
          <w:b/>
          <w:i/>
          <w:color w:val="2B2B2B"/>
          <w:sz w:val="24"/>
          <w:szCs w:val="24"/>
        </w:rPr>
        <w:t>Копия</w:t>
      </w:r>
      <w:r w:rsidRPr="00A23B00">
        <w:rPr>
          <w:rFonts w:ascii="Times New Roman" w:hAnsi="Times New Roman" w:cs="Times New Roman"/>
          <w:color w:val="2B2B2B"/>
          <w:spacing w:val="20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i/>
          <w:color w:val="2B2B2B"/>
          <w:sz w:val="24"/>
          <w:szCs w:val="24"/>
        </w:rPr>
        <w:t xml:space="preserve">документа, удостоверяющего личность </w:t>
      </w:r>
      <w:r w:rsidRPr="00A23B00">
        <w:rPr>
          <w:rFonts w:ascii="Times New Roman" w:hAnsi="Times New Roman" w:cs="Times New Roman"/>
          <w:color w:val="2B2B2B"/>
          <w:spacing w:val="20"/>
          <w:sz w:val="24"/>
          <w:szCs w:val="24"/>
        </w:rPr>
        <w:t>(</w:t>
      </w:r>
      <w:r w:rsidRPr="00A23B00">
        <w:rPr>
          <w:rFonts w:ascii="Times New Roman" w:hAnsi="Times New Roman" w:cs="Times New Roman"/>
          <w:b/>
          <w:i/>
          <w:color w:val="2B2B2B"/>
          <w:sz w:val="24"/>
          <w:szCs w:val="24"/>
        </w:rPr>
        <w:t>паспорта</w:t>
      </w:r>
      <w:r w:rsidRPr="00A23B00">
        <w:rPr>
          <w:rFonts w:ascii="Times New Roman" w:hAnsi="Times New Roman" w:cs="Times New Roman"/>
          <w:i/>
          <w:color w:val="2B2B2B"/>
          <w:sz w:val="24"/>
          <w:szCs w:val="24"/>
        </w:rPr>
        <w:t>) (</w:t>
      </w:r>
      <w:r w:rsidR="00503CDF" w:rsidRPr="00A23B00">
        <w:rPr>
          <w:rFonts w:ascii="Times New Roman" w:hAnsi="Times New Roman" w:cs="Times New Roman"/>
          <w:i/>
          <w:color w:val="2B2B2B"/>
          <w:sz w:val="24"/>
          <w:szCs w:val="24"/>
        </w:rPr>
        <w:t xml:space="preserve">детей, </w:t>
      </w:r>
      <w:r w:rsidRPr="00A23B00">
        <w:rPr>
          <w:rFonts w:ascii="Times New Roman" w:hAnsi="Times New Roman" w:cs="Times New Roman"/>
          <w:i/>
          <w:color w:val="2B2B2B"/>
          <w:sz w:val="24"/>
          <w:szCs w:val="24"/>
        </w:rPr>
        <w:t>14 и старше</w:t>
      </w:r>
      <w:r w:rsidR="00503CDF" w:rsidRPr="00A23B00">
        <w:rPr>
          <w:rFonts w:ascii="Times New Roman" w:hAnsi="Times New Roman" w:cs="Times New Roman"/>
          <w:i/>
          <w:color w:val="2B2B2B"/>
          <w:sz w:val="24"/>
          <w:szCs w:val="24"/>
        </w:rPr>
        <w:t xml:space="preserve"> </w:t>
      </w:r>
      <w:r w:rsidR="00503CDF" w:rsidRPr="00A23B00">
        <w:rPr>
          <w:rFonts w:ascii="Times New Roman" w:hAnsi="Times New Roman" w:cs="Times New Roman"/>
          <w:i/>
          <w:color w:val="2B2B2B"/>
          <w:sz w:val="24"/>
          <w:szCs w:val="24"/>
        </w:rPr>
        <w:t>лет</w:t>
      </w:r>
      <w:r w:rsidRPr="00A23B00">
        <w:rPr>
          <w:rFonts w:ascii="Times New Roman" w:hAnsi="Times New Roman" w:cs="Times New Roman"/>
          <w:i/>
          <w:color w:val="2B2B2B"/>
          <w:sz w:val="24"/>
          <w:szCs w:val="24"/>
        </w:rPr>
        <w:t>)</w:t>
      </w:r>
      <w:r w:rsidRPr="00A23B00">
        <w:rPr>
          <w:rFonts w:ascii="Times New Roman" w:hAnsi="Times New Roman" w:cs="Times New Roman"/>
          <w:color w:val="2B2B2B"/>
          <w:spacing w:val="23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—</w:t>
      </w:r>
      <w:r w:rsidRPr="00A23B00">
        <w:rPr>
          <w:rFonts w:ascii="Times New Roman" w:hAnsi="Times New Roman" w:cs="Times New Roman"/>
          <w:color w:val="2B2B2B"/>
          <w:spacing w:val="26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i/>
          <w:color w:val="2B2B2B"/>
          <w:sz w:val="24"/>
          <w:szCs w:val="24"/>
        </w:rPr>
        <w:t>предоставляется с предъявлением оригинала;</w:t>
      </w:r>
    </w:p>
    <w:p w:rsidR="00E24323" w:rsidRPr="00A23B00" w:rsidRDefault="00E24323" w:rsidP="00A23B00">
      <w:pPr>
        <w:pStyle w:val="a5"/>
        <w:numPr>
          <w:ilvl w:val="0"/>
          <w:numId w:val="1"/>
        </w:numPr>
        <w:tabs>
          <w:tab w:val="left" w:pos="426"/>
        </w:tabs>
        <w:ind w:left="142" w:firstLine="142"/>
        <w:jc w:val="both"/>
        <w:rPr>
          <w:rFonts w:ascii="Times New Roman" w:hAnsi="Times New Roman" w:cs="Times New Roman"/>
          <w:color w:val="2B2B2B"/>
          <w:spacing w:val="-2"/>
          <w:w w:val="90"/>
          <w:sz w:val="24"/>
          <w:szCs w:val="24"/>
        </w:rPr>
      </w:pPr>
      <w:r w:rsidRPr="00A23B00">
        <w:rPr>
          <w:rFonts w:ascii="Times New Roman" w:hAnsi="Times New Roman" w:cs="Times New Roman"/>
          <w:b/>
          <w:i/>
          <w:color w:val="2B2B2B"/>
          <w:w w:val="90"/>
          <w:sz w:val="24"/>
          <w:szCs w:val="24"/>
        </w:rPr>
        <w:t xml:space="preserve"> Копия документа, удостоверяющего личность родителя </w:t>
      </w:r>
      <w:r w:rsidRPr="00A23B00">
        <w:rPr>
          <w:rFonts w:ascii="Times New Roman" w:hAnsi="Times New Roman" w:cs="Times New Roman"/>
          <w:i/>
          <w:color w:val="2B2B2B"/>
          <w:w w:val="90"/>
          <w:sz w:val="24"/>
          <w:szCs w:val="24"/>
        </w:rPr>
        <w:t>(законного представителя</w:t>
      </w:r>
      <w:r w:rsidR="00503CDF" w:rsidRPr="00A23B00">
        <w:rPr>
          <w:rFonts w:ascii="Times New Roman" w:hAnsi="Times New Roman" w:cs="Times New Roman"/>
          <w:i/>
          <w:color w:val="2B2B2B"/>
          <w:w w:val="90"/>
          <w:sz w:val="24"/>
          <w:szCs w:val="24"/>
        </w:rPr>
        <w:t xml:space="preserve">) </w:t>
      </w:r>
      <w:r w:rsidR="00503CDF" w:rsidRPr="00A23B00">
        <w:rPr>
          <w:rFonts w:ascii="Times New Roman" w:hAnsi="Times New Roman" w:cs="Times New Roman"/>
          <w:color w:val="2B2B2B"/>
          <w:sz w:val="24"/>
          <w:szCs w:val="24"/>
        </w:rPr>
        <w:t>—</w:t>
      </w:r>
      <w:r w:rsidR="00503CDF" w:rsidRPr="00A23B00">
        <w:rPr>
          <w:rFonts w:ascii="Times New Roman" w:hAnsi="Times New Roman" w:cs="Times New Roman"/>
          <w:color w:val="2B2B2B"/>
          <w:spacing w:val="26"/>
          <w:sz w:val="24"/>
          <w:szCs w:val="24"/>
        </w:rPr>
        <w:t xml:space="preserve"> </w:t>
      </w:r>
      <w:r w:rsidR="00503CDF" w:rsidRPr="00A23B00">
        <w:rPr>
          <w:rFonts w:ascii="Times New Roman" w:hAnsi="Times New Roman" w:cs="Times New Roman"/>
          <w:i/>
          <w:color w:val="2B2B2B"/>
          <w:sz w:val="24"/>
          <w:szCs w:val="24"/>
        </w:rPr>
        <w:t>предоставляется с предъявлением оригинала;</w:t>
      </w:r>
    </w:p>
    <w:p w:rsidR="00E24323" w:rsidRPr="00A23B00" w:rsidRDefault="00E24323" w:rsidP="00A23B00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ind w:left="142" w:firstLine="142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A23B00">
        <w:rPr>
          <w:rFonts w:ascii="Times New Roman" w:hAnsi="Times New Roman" w:cs="Times New Roman"/>
          <w:b/>
          <w:i/>
          <w:color w:val="2B2B2B"/>
          <w:w w:val="90"/>
          <w:sz w:val="24"/>
          <w:szCs w:val="24"/>
        </w:rPr>
        <w:t xml:space="preserve">Копия документа, подтверждающего установление опеки или попечительства (при необходимости)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для</w:t>
      </w:r>
      <w:r w:rsidRPr="00A23B00">
        <w:rPr>
          <w:rFonts w:ascii="Times New Roman" w:hAnsi="Times New Roman" w:cs="Times New Roman"/>
          <w:color w:val="2B2B2B"/>
          <w:spacing w:val="29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законных</w:t>
      </w:r>
      <w:r w:rsidRPr="00A23B00">
        <w:rPr>
          <w:rFonts w:ascii="Times New Roman" w:hAnsi="Times New Roman" w:cs="Times New Roman"/>
          <w:color w:val="2B2B2B"/>
          <w:spacing w:val="29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представителей</w:t>
      </w:r>
      <w:r w:rsidRPr="00A23B00">
        <w:rPr>
          <w:rFonts w:ascii="Times New Roman" w:hAnsi="Times New Roman" w:cs="Times New Roman"/>
          <w:color w:val="2B2B2B"/>
          <w:spacing w:val="-2"/>
          <w:sz w:val="24"/>
          <w:szCs w:val="24"/>
        </w:rPr>
        <w:t>;</w:t>
      </w:r>
    </w:p>
    <w:p w:rsidR="00E24323" w:rsidRPr="00A23B00" w:rsidRDefault="00E24323" w:rsidP="00A23B00">
      <w:pPr>
        <w:pStyle w:val="a5"/>
        <w:tabs>
          <w:tab w:val="left" w:pos="198"/>
          <w:tab w:val="left" w:pos="426"/>
        </w:tabs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3B00">
        <w:rPr>
          <w:rFonts w:ascii="Times New Roman" w:hAnsi="Times New Roman" w:cs="Times New Roman"/>
          <w:b/>
          <w:i/>
          <w:color w:val="2B2B2B"/>
          <w:spacing w:val="-2"/>
          <w:sz w:val="24"/>
          <w:szCs w:val="24"/>
        </w:rPr>
        <w:t xml:space="preserve">5. </w:t>
      </w:r>
      <w:r w:rsidRPr="00A23B00">
        <w:rPr>
          <w:rFonts w:ascii="Times New Roman" w:hAnsi="Times New Roman" w:cs="Times New Roman"/>
          <w:b/>
          <w:i/>
          <w:color w:val="2B2B2B"/>
          <w:spacing w:val="-2"/>
          <w:sz w:val="24"/>
          <w:szCs w:val="24"/>
        </w:rPr>
        <w:t>Медицинское заключение, содержащее информацию о состоянии здоровья обследуемого</w:t>
      </w:r>
      <w:r w:rsidRPr="00A23B00">
        <w:rPr>
          <w:rFonts w:ascii="Times New Roman" w:hAnsi="Times New Roman" w:cs="Times New Roman"/>
          <w:color w:val="2B2B2B"/>
          <w:spacing w:val="-2"/>
          <w:sz w:val="24"/>
          <w:szCs w:val="24"/>
        </w:rPr>
        <w:t>,</w:t>
      </w:r>
      <w:r w:rsidRPr="00A23B00">
        <w:rPr>
          <w:rFonts w:ascii="Times New Roman" w:hAnsi="Times New Roman" w:cs="Times New Roman"/>
          <w:color w:val="2B2B2B"/>
          <w:spacing w:val="-13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pacing w:val="-2"/>
          <w:sz w:val="24"/>
          <w:szCs w:val="24"/>
        </w:rPr>
        <w:t xml:space="preserve">результатах медицинских обследований и (или) лечения, выданное медицинской организацией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 xml:space="preserve">по месту жительства (регистрации). Заключения врачей должны быть заверены печатью, бланк выписки - печатью регистратуры поликлиники. Предоставляется </w:t>
      </w:r>
      <w:r w:rsidR="00503CDF" w:rsidRPr="00A23B00">
        <w:rPr>
          <w:rFonts w:ascii="Times New Roman" w:hAnsi="Times New Roman" w:cs="Times New Roman"/>
          <w:b/>
          <w:i/>
          <w:color w:val="2B2B2B"/>
          <w:sz w:val="24"/>
          <w:szCs w:val="24"/>
        </w:rPr>
        <w:t>оригинал выписки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: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психиатр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 xml:space="preserve">,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невролог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 xml:space="preserve">,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окулист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, л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ор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 xml:space="preserve">,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хирург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,</w:t>
      </w:r>
      <w:r w:rsidRPr="00A23B00">
        <w:rPr>
          <w:rFonts w:ascii="Times New Roman" w:hAnsi="Times New Roman" w:cs="Times New Roman"/>
          <w:color w:val="2B2B2B"/>
          <w:spacing w:val="-5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педиатр</w:t>
      </w:r>
      <w:r w:rsidRPr="00A23B00">
        <w:rPr>
          <w:rFonts w:ascii="Times New Roman" w:hAnsi="Times New Roman" w:cs="Times New Roman"/>
          <w:color w:val="2B2B2B"/>
          <w:spacing w:val="-9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(для</w:t>
      </w:r>
      <w:r w:rsidRPr="00A23B00">
        <w:rPr>
          <w:rFonts w:ascii="Times New Roman" w:hAnsi="Times New Roman" w:cs="Times New Roman"/>
          <w:color w:val="2B2B2B"/>
          <w:spacing w:val="-1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pacing w:val="-2"/>
          <w:sz w:val="24"/>
          <w:szCs w:val="24"/>
        </w:rPr>
        <w:t>всех)</w:t>
      </w:r>
      <w:r w:rsidRPr="00A23B00">
        <w:rPr>
          <w:rFonts w:ascii="Times New Roman" w:hAnsi="Times New Roman" w:cs="Times New Roman"/>
          <w:color w:val="2B2B2B"/>
          <w:spacing w:val="-2"/>
          <w:sz w:val="24"/>
          <w:szCs w:val="24"/>
        </w:rPr>
        <w:t xml:space="preserve">;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ортопед</w:t>
      </w:r>
      <w:r w:rsidRPr="00A23B00">
        <w:rPr>
          <w:rFonts w:ascii="Times New Roman" w:hAnsi="Times New Roman" w:cs="Times New Roman"/>
          <w:color w:val="2B2B2B"/>
          <w:spacing w:val="-14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(для</w:t>
      </w:r>
      <w:r w:rsidRPr="00A23B00">
        <w:rPr>
          <w:rFonts w:ascii="Times New Roman" w:hAnsi="Times New Roman" w:cs="Times New Roman"/>
          <w:color w:val="2B2B2B"/>
          <w:spacing w:val="-6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дошкольников</w:t>
      </w:r>
      <w:r w:rsidRPr="00A23B00">
        <w:rPr>
          <w:rFonts w:ascii="Times New Roman" w:hAnsi="Times New Roman" w:cs="Times New Roman"/>
          <w:color w:val="2B2B2B"/>
          <w:spacing w:val="-3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и</w:t>
      </w:r>
      <w:r w:rsidRPr="00A23B00">
        <w:rPr>
          <w:rFonts w:ascii="Times New Roman" w:hAnsi="Times New Roman" w:cs="Times New Roman"/>
          <w:color w:val="2B2B2B"/>
          <w:spacing w:val="-12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школьников,</w:t>
      </w:r>
      <w:r w:rsidRPr="00A23B00">
        <w:rPr>
          <w:rFonts w:ascii="Times New Roman" w:hAnsi="Times New Roman" w:cs="Times New Roman"/>
          <w:color w:val="2B2B2B"/>
          <w:spacing w:val="-5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имеющих</w:t>
      </w:r>
      <w:r w:rsidRPr="00A23B00">
        <w:rPr>
          <w:rFonts w:ascii="Times New Roman" w:hAnsi="Times New Roman" w:cs="Times New Roman"/>
          <w:color w:val="2B2B2B"/>
          <w:spacing w:val="-5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нарушения</w:t>
      </w:r>
      <w:r w:rsidRPr="00A23B00">
        <w:rPr>
          <w:rFonts w:ascii="Times New Roman" w:hAnsi="Times New Roman" w:cs="Times New Roman"/>
          <w:color w:val="2B2B2B"/>
          <w:spacing w:val="-10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опорно-двигательного</w:t>
      </w:r>
      <w:r w:rsidRPr="00A23B00">
        <w:rPr>
          <w:rFonts w:ascii="Times New Roman" w:hAnsi="Times New Roman" w:cs="Times New Roman"/>
          <w:color w:val="2B2B2B"/>
          <w:spacing w:val="-4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pacing w:val="-2"/>
          <w:sz w:val="24"/>
          <w:szCs w:val="24"/>
        </w:rPr>
        <w:t>аппарата)</w:t>
      </w:r>
      <w:r w:rsidRPr="00A23B00">
        <w:rPr>
          <w:rFonts w:ascii="Times New Roman" w:hAnsi="Times New Roman" w:cs="Times New Roman"/>
          <w:color w:val="2B2B2B"/>
          <w:spacing w:val="-2"/>
          <w:sz w:val="24"/>
          <w:szCs w:val="24"/>
        </w:rPr>
        <w:t xml:space="preserve">; </w:t>
      </w:r>
      <w:r w:rsidRPr="00A23B00">
        <w:rPr>
          <w:rFonts w:ascii="Times New Roman" w:hAnsi="Times New Roman" w:cs="Times New Roman"/>
          <w:sz w:val="24"/>
          <w:szCs w:val="24"/>
        </w:rPr>
        <w:t>логопед (для дошкольников);</w:t>
      </w:r>
    </w:p>
    <w:p w:rsidR="00E24323" w:rsidRPr="00A23B00" w:rsidRDefault="00E24323" w:rsidP="00A23B00">
      <w:pPr>
        <w:tabs>
          <w:tab w:val="left" w:pos="272"/>
        </w:tabs>
        <w:ind w:left="142" w:firstLine="142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A23B00">
        <w:rPr>
          <w:rFonts w:ascii="Times New Roman" w:hAnsi="Times New Roman" w:cs="Times New Roman"/>
          <w:b/>
          <w:i/>
          <w:color w:val="2B2B2B"/>
          <w:spacing w:val="-6"/>
          <w:sz w:val="24"/>
          <w:szCs w:val="24"/>
        </w:rPr>
        <w:t xml:space="preserve">7. Копия заключения (заключений) психолого-медико-педагогической комиссии </w:t>
      </w:r>
      <w:r w:rsidRPr="00A23B00">
        <w:rPr>
          <w:rFonts w:ascii="Times New Roman" w:hAnsi="Times New Roman" w:cs="Times New Roman"/>
          <w:color w:val="2B2B2B"/>
          <w:spacing w:val="-6"/>
          <w:sz w:val="24"/>
          <w:szCs w:val="24"/>
        </w:rPr>
        <w:t xml:space="preserve">о результатах ранее проведенного </w:t>
      </w:r>
      <w:r w:rsidRPr="00A23B00">
        <w:rPr>
          <w:rFonts w:ascii="Times New Roman" w:hAnsi="Times New Roman" w:cs="Times New Roman"/>
          <w:color w:val="2B2B2B"/>
          <w:spacing w:val="-2"/>
          <w:sz w:val="24"/>
          <w:szCs w:val="24"/>
        </w:rPr>
        <w:t>обследования</w:t>
      </w:r>
      <w:r w:rsidRPr="00A23B00">
        <w:rPr>
          <w:rFonts w:ascii="Times New Roman" w:hAnsi="Times New Roman" w:cs="Times New Roman"/>
          <w:color w:val="2B2B2B"/>
          <w:spacing w:val="-4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pacing w:val="-2"/>
          <w:sz w:val="24"/>
          <w:szCs w:val="24"/>
        </w:rPr>
        <w:t>ребенка</w:t>
      </w:r>
      <w:r w:rsidR="00503CDF" w:rsidRPr="00A23B00">
        <w:rPr>
          <w:rFonts w:ascii="Times New Roman" w:hAnsi="Times New Roman" w:cs="Times New Roman"/>
          <w:color w:val="2B2B2B"/>
          <w:spacing w:val="-2"/>
          <w:sz w:val="24"/>
          <w:szCs w:val="24"/>
        </w:rPr>
        <w:t xml:space="preserve">; </w:t>
      </w:r>
    </w:p>
    <w:p w:rsidR="00E24323" w:rsidRPr="00A23B00" w:rsidRDefault="00E24323" w:rsidP="00A23B00">
      <w:pPr>
        <w:tabs>
          <w:tab w:val="left" w:pos="722"/>
        </w:tabs>
        <w:ind w:left="142" w:firstLine="142"/>
        <w:jc w:val="both"/>
        <w:rPr>
          <w:rFonts w:ascii="Times New Roman" w:hAnsi="Times New Roman" w:cs="Times New Roman"/>
          <w:i/>
          <w:color w:val="2B2B2B"/>
          <w:sz w:val="24"/>
          <w:szCs w:val="24"/>
        </w:rPr>
      </w:pPr>
      <w:r w:rsidRPr="00A23B00">
        <w:rPr>
          <w:rFonts w:ascii="Times New Roman" w:hAnsi="Times New Roman" w:cs="Times New Roman"/>
          <w:b/>
          <w:i/>
          <w:color w:val="2B2B2B"/>
          <w:spacing w:val="-2"/>
          <w:sz w:val="24"/>
          <w:szCs w:val="24"/>
        </w:rPr>
        <w:t>8.</w:t>
      </w:r>
      <w:r w:rsidR="00503CDF" w:rsidRPr="00A23B00">
        <w:rPr>
          <w:rFonts w:ascii="Times New Roman" w:hAnsi="Times New Roman" w:cs="Times New Roman"/>
          <w:b/>
          <w:i/>
          <w:color w:val="2B2B2B"/>
          <w:spacing w:val="-2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i/>
          <w:color w:val="2B2B2B"/>
          <w:spacing w:val="-2"/>
          <w:sz w:val="24"/>
          <w:szCs w:val="24"/>
        </w:rPr>
        <w:t xml:space="preserve">Представление психолого-педагогического консилиума </w:t>
      </w:r>
      <w:r w:rsidRPr="00A23B00">
        <w:rPr>
          <w:rFonts w:ascii="Times New Roman" w:hAnsi="Times New Roman" w:cs="Times New Roman"/>
          <w:i/>
          <w:color w:val="2B2B2B"/>
          <w:spacing w:val="-2"/>
          <w:sz w:val="24"/>
          <w:szCs w:val="24"/>
        </w:rPr>
        <w:t xml:space="preserve">образовательной </w:t>
      </w:r>
      <w:r w:rsidRPr="00A23B00">
        <w:rPr>
          <w:rFonts w:ascii="Times New Roman" w:hAnsi="Times New Roman" w:cs="Times New Roman"/>
          <w:i/>
          <w:color w:val="2B2B2B"/>
          <w:w w:val="90"/>
          <w:sz w:val="24"/>
          <w:szCs w:val="24"/>
        </w:rPr>
        <w:t xml:space="preserve">организации </w:t>
      </w:r>
      <w:r w:rsidR="00A23B00" w:rsidRPr="00A23B00">
        <w:rPr>
          <w:rFonts w:ascii="Times New Roman" w:hAnsi="Times New Roman" w:cs="Times New Roman"/>
          <w:i/>
          <w:color w:val="2B2B2B"/>
          <w:w w:val="90"/>
          <w:sz w:val="24"/>
          <w:szCs w:val="24"/>
        </w:rPr>
        <w:t>обучающихся</w:t>
      </w:r>
      <w:r w:rsidRPr="00A23B00">
        <w:rPr>
          <w:rFonts w:ascii="Times New Roman" w:hAnsi="Times New Roman" w:cs="Times New Roman"/>
          <w:b/>
          <w:i/>
          <w:color w:val="2B2B2B"/>
          <w:w w:val="90"/>
          <w:sz w:val="24"/>
          <w:szCs w:val="24"/>
        </w:rPr>
        <w:t>.</w:t>
      </w:r>
    </w:p>
    <w:p w:rsidR="00E24323" w:rsidRPr="00A23B00" w:rsidRDefault="00E24323" w:rsidP="00A23B00">
      <w:pPr>
        <w:tabs>
          <w:tab w:val="left" w:pos="368"/>
        </w:tabs>
        <w:ind w:left="142" w:firstLine="142"/>
        <w:rPr>
          <w:rFonts w:ascii="Times New Roman" w:hAnsi="Times New Roman" w:cs="Times New Roman"/>
          <w:b/>
          <w:i/>
          <w:color w:val="2B2B2B"/>
          <w:spacing w:val="-2"/>
          <w:sz w:val="24"/>
          <w:szCs w:val="24"/>
        </w:rPr>
      </w:pPr>
      <w:r w:rsidRPr="00A23B00">
        <w:rPr>
          <w:rFonts w:ascii="Times New Roman" w:hAnsi="Times New Roman" w:cs="Times New Roman"/>
          <w:b/>
          <w:i/>
          <w:color w:val="2B2B2B"/>
          <w:spacing w:val="-2"/>
          <w:sz w:val="24"/>
          <w:szCs w:val="24"/>
        </w:rPr>
        <w:t>9.</w:t>
      </w:r>
      <w:r w:rsidR="00A23B00" w:rsidRPr="00A23B00">
        <w:rPr>
          <w:rFonts w:ascii="Times New Roman" w:hAnsi="Times New Roman" w:cs="Times New Roman"/>
          <w:b/>
          <w:i/>
          <w:color w:val="2B2B2B"/>
          <w:spacing w:val="-2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i/>
          <w:color w:val="2B2B2B"/>
          <w:spacing w:val="-2"/>
          <w:sz w:val="24"/>
          <w:szCs w:val="24"/>
        </w:rPr>
        <w:t xml:space="preserve">Постановление комиссии </w:t>
      </w:r>
      <w:r w:rsidRPr="00A23B00">
        <w:rPr>
          <w:rFonts w:ascii="Times New Roman" w:hAnsi="Times New Roman" w:cs="Times New Roman"/>
          <w:i/>
          <w:color w:val="2B2B2B"/>
          <w:spacing w:val="-2"/>
          <w:sz w:val="24"/>
          <w:szCs w:val="24"/>
        </w:rPr>
        <w:t>по делам несовершеннолетних и защите их прав о направлении на комиссию</w:t>
      </w:r>
      <w:r w:rsidRPr="00A23B00">
        <w:rPr>
          <w:rFonts w:ascii="Times New Roman" w:hAnsi="Times New Roman" w:cs="Times New Roman"/>
          <w:b/>
          <w:i/>
          <w:color w:val="2B2B2B"/>
          <w:spacing w:val="-2"/>
          <w:sz w:val="24"/>
          <w:szCs w:val="24"/>
        </w:rPr>
        <w:t xml:space="preserve"> (при наличии).</w:t>
      </w:r>
    </w:p>
    <w:p w:rsidR="00E24323" w:rsidRPr="00A23B00" w:rsidRDefault="00E24323" w:rsidP="00A23B00">
      <w:pPr>
        <w:tabs>
          <w:tab w:val="left" w:pos="368"/>
        </w:tabs>
        <w:ind w:left="142" w:firstLine="142"/>
        <w:rPr>
          <w:rFonts w:ascii="Times New Roman" w:hAnsi="Times New Roman" w:cs="Times New Roman"/>
          <w:b/>
          <w:i/>
          <w:color w:val="2B2B2B"/>
          <w:spacing w:val="-2"/>
          <w:sz w:val="24"/>
          <w:szCs w:val="24"/>
        </w:rPr>
      </w:pPr>
      <w:r w:rsidRPr="00A23B00">
        <w:rPr>
          <w:rFonts w:ascii="Times New Roman" w:hAnsi="Times New Roman" w:cs="Times New Roman"/>
          <w:b/>
          <w:i/>
          <w:color w:val="2B2B2B"/>
          <w:spacing w:val="-2"/>
          <w:sz w:val="24"/>
          <w:szCs w:val="24"/>
        </w:rPr>
        <w:t>10.</w:t>
      </w:r>
      <w:r w:rsidR="00A23B00" w:rsidRPr="00A23B00">
        <w:rPr>
          <w:rFonts w:ascii="Times New Roman" w:hAnsi="Times New Roman" w:cs="Times New Roman"/>
          <w:b/>
          <w:i/>
          <w:color w:val="2B2B2B"/>
          <w:spacing w:val="-2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i/>
          <w:color w:val="2B2B2B"/>
          <w:spacing w:val="-2"/>
          <w:sz w:val="24"/>
          <w:szCs w:val="24"/>
        </w:rPr>
        <w:t xml:space="preserve">Копия справки, </w:t>
      </w:r>
      <w:r w:rsidRPr="00A23B00">
        <w:rPr>
          <w:rFonts w:ascii="Times New Roman" w:hAnsi="Times New Roman" w:cs="Times New Roman"/>
          <w:i/>
          <w:color w:val="2B2B2B"/>
          <w:spacing w:val="-2"/>
          <w:sz w:val="24"/>
          <w:szCs w:val="24"/>
        </w:rPr>
        <w:t>подтверждающей факт установления инвалидности (</w:t>
      </w:r>
      <w:r w:rsidRPr="00A23B00">
        <w:rPr>
          <w:rFonts w:ascii="Times New Roman" w:hAnsi="Times New Roman" w:cs="Times New Roman"/>
          <w:b/>
          <w:i/>
          <w:color w:val="2B2B2B"/>
          <w:spacing w:val="-2"/>
          <w:sz w:val="24"/>
          <w:szCs w:val="24"/>
        </w:rPr>
        <w:t>МСЭ</w:t>
      </w:r>
      <w:r w:rsidRPr="00A23B00">
        <w:rPr>
          <w:rFonts w:ascii="Times New Roman" w:hAnsi="Times New Roman" w:cs="Times New Roman"/>
          <w:i/>
          <w:color w:val="2B2B2B"/>
          <w:spacing w:val="-2"/>
          <w:sz w:val="24"/>
          <w:szCs w:val="24"/>
        </w:rPr>
        <w:t xml:space="preserve">), и </w:t>
      </w:r>
      <w:r w:rsidRPr="00A23B00">
        <w:rPr>
          <w:rFonts w:ascii="Times New Roman" w:hAnsi="Times New Roman" w:cs="Times New Roman"/>
          <w:b/>
          <w:i/>
          <w:color w:val="2B2B2B"/>
          <w:spacing w:val="-2"/>
          <w:sz w:val="24"/>
          <w:szCs w:val="24"/>
        </w:rPr>
        <w:t>ИПРА (при наличии)</w:t>
      </w:r>
    </w:p>
    <w:p w:rsidR="00E24323" w:rsidRPr="00A23B00" w:rsidRDefault="00E24323" w:rsidP="00A23B00">
      <w:pPr>
        <w:tabs>
          <w:tab w:val="left" w:pos="368"/>
        </w:tabs>
        <w:ind w:left="142" w:firstLine="142"/>
        <w:rPr>
          <w:rFonts w:ascii="Times New Roman" w:hAnsi="Times New Roman" w:cs="Times New Roman"/>
          <w:color w:val="2B2B2B"/>
          <w:sz w:val="24"/>
          <w:szCs w:val="24"/>
        </w:rPr>
      </w:pPr>
      <w:r w:rsidRPr="00A23B00">
        <w:rPr>
          <w:rFonts w:ascii="Times New Roman" w:hAnsi="Times New Roman" w:cs="Times New Roman"/>
          <w:b/>
          <w:i/>
          <w:color w:val="2B2B2B"/>
          <w:sz w:val="24"/>
          <w:szCs w:val="24"/>
        </w:rPr>
        <w:t>11.</w:t>
      </w:r>
      <w:r w:rsidR="00A23B00" w:rsidRPr="00A23B00">
        <w:rPr>
          <w:rFonts w:ascii="Times New Roman" w:hAnsi="Times New Roman" w:cs="Times New Roman"/>
          <w:b/>
          <w:i/>
          <w:color w:val="2B2B2B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i/>
          <w:color w:val="2B2B2B"/>
          <w:sz w:val="24"/>
          <w:szCs w:val="24"/>
        </w:rPr>
        <w:t>Диагностические и (или) контрольные работы обследуемого (копии). Оригиналы рабочих тетрадей</w:t>
      </w:r>
      <w:r w:rsidRPr="00A23B00">
        <w:rPr>
          <w:rFonts w:ascii="Times New Roman" w:hAnsi="Times New Roman" w:cs="Times New Roman"/>
          <w:i/>
          <w:color w:val="2B2B2B"/>
          <w:sz w:val="24"/>
          <w:szCs w:val="24"/>
        </w:rPr>
        <w:t xml:space="preserve"> по русскому языку, математике </w:t>
      </w:r>
      <w:r w:rsidRPr="00A23B00">
        <w:rPr>
          <w:rFonts w:ascii="Times New Roman" w:hAnsi="Times New Roman" w:cs="Times New Roman"/>
          <w:b/>
          <w:i/>
          <w:color w:val="2B2B2B"/>
          <w:sz w:val="24"/>
          <w:szCs w:val="24"/>
        </w:rPr>
        <w:t>(для школьников);</w:t>
      </w:r>
    </w:p>
    <w:p w:rsidR="00A23B00" w:rsidRPr="00A23B00" w:rsidRDefault="00E24323" w:rsidP="00A23B00">
      <w:pPr>
        <w:tabs>
          <w:tab w:val="left" w:pos="368"/>
        </w:tabs>
        <w:ind w:left="142" w:firstLine="142"/>
        <w:rPr>
          <w:rFonts w:ascii="Times New Roman" w:hAnsi="Times New Roman" w:cs="Times New Roman"/>
          <w:color w:val="2B2B2B"/>
          <w:sz w:val="24"/>
          <w:szCs w:val="24"/>
        </w:rPr>
      </w:pPr>
      <w:r w:rsidRPr="00A23B00">
        <w:rPr>
          <w:rFonts w:ascii="Times New Roman" w:hAnsi="Times New Roman" w:cs="Times New Roman"/>
          <w:b/>
          <w:i/>
          <w:color w:val="2B2B2B"/>
          <w:sz w:val="24"/>
          <w:szCs w:val="24"/>
        </w:rPr>
        <w:t>12.</w:t>
      </w:r>
      <w:r w:rsidR="00A23B00" w:rsidRPr="00A23B00">
        <w:rPr>
          <w:rFonts w:ascii="Times New Roman" w:hAnsi="Times New Roman" w:cs="Times New Roman"/>
          <w:b/>
          <w:i/>
          <w:color w:val="2B2B2B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i/>
          <w:color w:val="2B2B2B"/>
          <w:sz w:val="24"/>
          <w:szCs w:val="24"/>
        </w:rPr>
        <w:t xml:space="preserve">Результаты самостоятельной продуктивной деятельности: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рисунки</w:t>
      </w:r>
      <w:r w:rsidR="00A23B00" w:rsidRPr="00A23B00">
        <w:rPr>
          <w:rFonts w:ascii="Times New Roman" w:hAnsi="Times New Roman" w:cs="Times New Roman"/>
          <w:color w:val="2B2B2B"/>
          <w:sz w:val="24"/>
          <w:szCs w:val="24"/>
        </w:rPr>
        <w:t xml:space="preserve"> карандашами и красками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,</w:t>
      </w:r>
      <w:r w:rsidR="00A23B00" w:rsidRPr="00A23B00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>аппликаци</w:t>
      </w:r>
      <w:r w:rsidR="00A23B00" w:rsidRPr="00A23B00">
        <w:rPr>
          <w:rFonts w:ascii="Times New Roman" w:hAnsi="Times New Roman" w:cs="Times New Roman"/>
          <w:color w:val="2B2B2B"/>
          <w:sz w:val="24"/>
          <w:szCs w:val="24"/>
        </w:rPr>
        <w:t>я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 xml:space="preserve"> (для дошкольников)</w:t>
      </w:r>
      <w:r w:rsidR="00A23B00" w:rsidRPr="00A23B00">
        <w:rPr>
          <w:rFonts w:ascii="Times New Roman" w:hAnsi="Times New Roman" w:cs="Times New Roman"/>
          <w:color w:val="2B2B2B"/>
          <w:sz w:val="24"/>
          <w:szCs w:val="24"/>
        </w:rPr>
        <w:t>;</w:t>
      </w:r>
    </w:p>
    <w:p w:rsidR="00E24323" w:rsidRPr="00A23B00" w:rsidRDefault="00A23B00" w:rsidP="00A23B00">
      <w:pPr>
        <w:tabs>
          <w:tab w:val="left" w:pos="368"/>
        </w:tabs>
        <w:ind w:left="142" w:firstLine="142"/>
        <w:rPr>
          <w:rFonts w:ascii="Times New Roman" w:hAnsi="Times New Roman" w:cs="Times New Roman"/>
          <w:color w:val="2B2B2B"/>
          <w:sz w:val="24"/>
          <w:szCs w:val="24"/>
        </w:rPr>
      </w:pPr>
      <w:r w:rsidRPr="00A23B00">
        <w:rPr>
          <w:rFonts w:ascii="Times New Roman" w:hAnsi="Times New Roman" w:cs="Times New Roman"/>
          <w:b/>
          <w:i/>
          <w:color w:val="2B2B2B"/>
          <w:sz w:val="24"/>
          <w:szCs w:val="24"/>
        </w:rPr>
        <w:t>13.</w:t>
      </w:r>
      <w:r w:rsidRPr="00A23B00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="00E24323" w:rsidRPr="00A23B00">
        <w:rPr>
          <w:rFonts w:ascii="Times New Roman" w:hAnsi="Times New Roman" w:cs="Times New Roman"/>
          <w:b/>
          <w:i/>
          <w:color w:val="2B2B2B"/>
          <w:sz w:val="24"/>
          <w:szCs w:val="24"/>
        </w:rPr>
        <w:t>Личная</w:t>
      </w:r>
      <w:r w:rsidR="00E24323" w:rsidRPr="00A23B00">
        <w:rPr>
          <w:rFonts w:ascii="Times New Roman" w:hAnsi="Times New Roman" w:cs="Times New Roman"/>
          <w:b/>
          <w:i/>
          <w:color w:val="2B2B2B"/>
          <w:spacing w:val="34"/>
          <w:sz w:val="24"/>
          <w:szCs w:val="24"/>
        </w:rPr>
        <w:t xml:space="preserve"> </w:t>
      </w:r>
      <w:r w:rsidR="00E24323" w:rsidRPr="00A23B00">
        <w:rPr>
          <w:rFonts w:ascii="Times New Roman" w:hAnsi="Times New Roman" w:cs="Times New Roman"/>
          <w:b/>
          <w:i/>
          <w:color w:val="2B2B2B"/>
          <w:sz w:val="24"/>
          <w:szCs w:val="24"/>
        </w:rPr>
        <w:t>карта</w:t>
      </w:r>
      <w:r w:rsidR="00E24323" w:rsidRPr="00A23B00">
        <w:rPr>
          <w:rFonts w:ascii="Times New Roman" w:hAnsi="Times New Roman" w:cs="Times New Roman"/>
          <w:b/>
          <w:i/>
          <w:color w:val="2B2B2B"/>
          <w:spacing w:val="33"/>
          <w:sz w:val="24"/>
          <w:szCs w:val="24"/>
        </w:rPr>
        <w:t xml:space="preserve"> </w:t>
      </w:r>
      <w:r w:rsidR="00E24323" w:rsidRPr="00A23B00">
        <w:rPr>
          <w:rFonts w:ascii="Times New Roman" w:hAnsi="Times New Roman" w:cs="Times New Roman"/>
          <w:b/>
          <w:i/>
          <w:color w:val="2B2B2B"/>
          <w:sz w:val="24"/>
          <w:szCs w:val="24"/>
        </w:rPr>
        <w:t>обучающегося</w:t>
      </w:r>
      <w:r w:rsidR="00E24323" w:rsidRPr="00A23B00">
        <w:rPr>
          <w:rFonts w:ascii="Times New Roman" w:hAnsi="Times New Roman" w:cs="Times New Roman"/>
          <w:color w:val="2B2B2B"/>
          <w:spacing w:val="33"/>
          <w:sz w:val="24"/>
          <w:szCs w:val="24"/>
        </w:rPr>
        <w:t xml:space="preserve"> </w:t>
      </w:r>
      <w:r w:rsidR="00E24323" w:rsidRPr="00A23B00">
        <w:rPr>
          <w:rFonts w:ascii="Times New Roman" w:hAnsi="Times New Roman" w:cs="Times New Roman"/>
          <w:color w:val="2B2B2B"/>
          <w:sz w:val="24"/>
          <w:szCs w:val="24"/>
        </w:rPr>
        <w:t>(для</w:t>
      </w:r>
      <w:r w:rsidR="00E24323" w:rsidRPr="00A23B00">
        <w:rPr>
          <w:rFonts w:ascii="Times New Roman" w:hAnsi="Times New Roman" w:cs="Times New Roman"/>
          <w:color w:val="2B2B2B"/>
          <w:spacing w:val="32"/>
          <w:sz w:val="24"/>
          <w:szCs w:val="24"/>
        </w:rPr>
        <w:t xml:space="preserve"> </w:t>
      </w:r>
      <w:r w:rsidR="00E24323" w:rsidRPr="00A23B00">
        <w:rPr>
          <w:rFonts w:ascii="Times New Roman" w:hAnsi="Times New Roman" w:cs="Times New Roman"/>
          <w:color w:val="2B2B2B"/>
          <w:sz w:val="24"/>
          <w:szCs w:val="24"/>
        </w:rPr>
        <w:t>школьников</w:t>
      </w:r>
      <w:r w:rsidR="00E24323" w:rsidRPr="00A23B00">
        <w:rPr>
          <w:rFonts w:ascii="Times New Roman" w:hAnsi="Times New Roman" w:cs="Times New Roman"/>
          <w:color w:val="2B2B2B"/>
          <w:spacing w:val="35"/>
          <w:sz w:val="24"/>
          <w:szCs w:val="24"/>
        </w:rPr>
        <w:t xml:space="preserve"> </w:t>
      </w:r>
      <w:r w:rsidR="00E24323" w:rsidRPr="00A23B00">
        <w:rPr>
          <w:rFonts w:ascii="Times New Roman" w:hAnsi="Times New Roman" w:cs="Times New Roman"/>
          <w:color w:val="2B2B2B"/>
          <w:sz w:val="24"/>
          <w:szCs w:val="24"/>
        </w:rPr>
        <w:t>2-11</w:t>
      </w:r>
      <w:r w:rsidR="00E24323" w:rsidRPr="00A23B00">
        <w:rPr>
          <w:rFonts w:ascii="Times New Roman" w:hAnsi="Times New Roman" w:cs="Times New Roman"/>
          <w:color w:val="2B2B2B"/>
          <w:spacing w:val="34"/>
          <w:sz w:val="24"/>
          <w:szCs w:val="24"/>
        </w:rPr>
        <w:t xml:space="preserve"> </w:t>
      </w:r>
      <w:r w:rsidR="00E24323" w:rsidRPr="00A23B00">
        <w:rPr>
          <w:rFonts w:ascii="Times New Roman" w:hAnsi="Times New Roman" w:cs="Times New Roman"/>
          <w:color w:val="2B2B2B"/>
          <w:sz w:val="24"/>
          <w:szCs w:val="24"/>
        </w:rPr>
        <w:t>классов</w:t>
      </w:r>
      <w:r w:rsidR="00E24323" w:rsidRPr="00A23B00">
        <w:rPr>
          <w:rFonts w:ascii="Times New Roman" w:hAnsi="Times New Roman" w:cs="Times New Roman"/>
          <w:color w:val="2B2B2B"/>
          <w:spacing w:val="-2"/>
          <w:sz w:val="24"/>
          <w:szCs w:val="24"/>
        </w:rPr>
        <w:t>);</w:t>
      </w:r>
    </w:p>
    <w:p w:rsidR="00A23B00" w:rsidRPr="00A23B00" w:rsidRDefault="00E24323" w:rsidP="00A23B00">
      <w:pPr>
        <w:tabs>
          <w:tab w:val="left" w:pos="428"/>
        </w:tabs>
        <w:ind w:left="142" w:firstLine="142"/>
        <w:jc w:val="both"/>
        <w:rPr>
          <w:rFonts w:ascii="Times New Roman" w:hAnsi="Times New Roman" w:cs="Times New Roman"/>
          <w:b/>
          <w:i/>
          <w:color w:val="2B2B2B"/>
          <w:spacing w:val="-8"/>
          <w:sz w:val="24"/>
          <w:szCs w:val="24"/>
        </w:rPr>
      </w:pPr>
      <w:r w:rsidRPr="00A23B00">
        <w:rPr>
          <w:rFonts w:ascii="Times New Roman" w:hAnsi="Times New Roman" w:cs="Times New Roman"/>
          <w:b/>
          <w:i/>
          <w:color w:val="2B2B2B"/>
          <w:spacing w:val="-4"/>
          <w:sz w:val="24"/>
          <w:szCs w:val="24"/>
        </w:rPr>
        <w:t>1</w:t>
      </w:r>
      <w:r w:rsidR="00A23B00" w:rsidRPr="00A23B00">
        <w:rPr>
          <w:rFonts w:ascii="Times New Roman" w:hAnsi="Times New Roman" w:cs="Times New Roman"/>
          <w:b/>
          <w:i/>
          <w:color w:val="2B2B2B"/>
          <w:spacing w:val="-4"/>
          <w:sz w:val="24"/>
          <w:szCs w:val="24"/>
        </w:rPr>
        <w:t>4</w:t>
      </w:r>
      <w:r w:rsidRPr="00A23B00">
        <w:rPr>
          <w:rFonts w:ascii="Times New Roman" w:hAnsi="Times New Roman" w:cs="Times New Roman"/>
          <w:b/>
          <w:i/>
          <w:color w:val="2B2B2B"/>
          <w:spacing w:val="-4"/>
          <w:sz w:val="24"/>
          <w:szCs w:val="24"/>
        </w:rPr>
        <w:t>.</w:t>
      </w:r>
      <w:r w:rsidR="00A23B00" w:rsidRPr="00A23B00">
        <w:rPr>
          <w:rFonts w:ascii="Times New Roman" w:hAnsi="Times New Roman" w:cs="Times New Roman"/>
          <w:b/>
          <w:i/>
          <w:color w:val="2B2B2B"/>
          <w:spacing w:val="-4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i/>
          <w:color w:val="2B2B2B"/>
          <w:spacing w:val="-4"/>
          <w:sz w:val="24"/>
          <w:szCs w:val="24"/>
        </w:rPr>
        <w:t>Логопедическое</w:t>
      </w:r>
      <w:r w:rsidR="00A23B00" w:rsidRPr="00A23B00">
        <w:rPr>
          <w:rFonts w:ascii="Times New Roman" w:hAnsi="Times New Roman" w:cs="Times New Roman"/>
          <w:b/>
          <w:i/>
          <w:color w:val="2B2B2B"/>
          <w:spacing w:val="-4"/>
          <w:sz w:val="24"/>
          <w:szCs w:val="24"/>
        </w:rPr>
        <w:t xml:space="preserve">, </w:t>
      </w:r>
      <w:r w:rsidRPr="00A23B00">
        <w:rPr>
          <w:rFonts w:ascii="Times New Roman" w:hAnsi="Times New Roman" w:cs="Times New Roman"/>
          <w:b/>
          <w:i/>
          <w:color w:val="2B2B2B"/>
          <w:spacing w:val="-4"/>
          <w:sz w:val="24"/>
          <w:szCs w:val="24"/>
        </w:rPr>
        <w:t>дефектологическое, психологической</w:t>
      </w:r>
      <w:r w:rsidRPr="00A23B00">
        <w:rPr>
          <w:rFonts w:ascii="Times New Roman" w:hAnsi="Times New Roman" w:cs="Times New Roman"/>
          <w:b/>
          <w:i/>
          <w:color w:val="2B2B2B"/>
          <w:spacing w:val="-9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i/>
          <w:color w:val="2B2B2B"/>
          <w:spacing w:val="-4"/>
          <w:sz w:val="24"/>
          <w:szCs w:val="24"/>
        </w:rPr>
        <w:t>представление</w:t>
      </w:r>
      <w:r w:rsidRPr="00A23B00">
        <w:rPr>
          <w:rFonts w:ascii="Times New Roman" w:hAnsi="Times New Roman" w:cs="Times New Roman"/>
          <w:b/>
          <w:i/>
          <w:color w:val="2B2B2B"/>
          <w:spacing w:val="-6"/>
          <w:sz w:val="24"/>
          <w:szCs w:val="24"/>
        </w:rPr>
        <w:t xml:space="preserve"> </w:t>
      </w:r>
      <w:r w:rsidR="00A23B00" w:rsidRPr="00A23B00">
        <w:rPr>
          <w:rFonts w:ascii="Times New Roman" w:hAnsi="Times New Roman" w:cs="Times New Roman"/>
          <w:color w:val="2B2B2B"/>
          <w:spacing w:val="-4"/>
          <w:sz w:val="24"/>
          <w:szCs w:val="24"/>
        </w:rPr>
        <w:t>или</w:t>
      </w:r>
      <w:r w:rsidR="00A23B00" w:rsidRPr="00A23B00">
        <w:rPr>
          <w:rFonts w:ascii="Times New Roman" w:hAnsi="Times New Roman" w:cs="Times New Roman"/>
          <w:color w:val="2B2B2B"/>
          <w:spacing w:val="-7"/>
          <w:sz w:val="24"/>
          <w:szCs w:val="24"/>
        </w:rPr>
        <w:t xml:space="preserve"> </w:t>
      </w:r>
      <w:r w:rsidR="00A23B00" w:rsidRPr="00A23B00">
        <w:rPr>
          <w:rFonts w:ascii="Times New Roman" w:hAnsi="Times New Roman" w:cs="Times New Roman"/>
          <w:b/>
          <w:color w:val="2B2B2B"/>
          <w:spacing w:val="-7"/>
          <w:sz w:val="24"/>
          <w:szCs w:val="24"/>
        </w:rPr>
        <w:t>характеристики</w:t>
      </w:r>
      <w:r w:rsidRPr="00A23B00">
        <w:rPr>
          <w:rFonts w:ascii="Times New Roman" w:hAnsi="Times New Roman" w:cs="Times New Roman"/>
          <w:b/>
          <w:i/>
          <w:color w:val="2B2B2B"/>
          <w:spacing w:val="-8"/>
          <w:sz w:val="24"/>
          <w:szCs w:val="24"/>
        </w:rPr>
        <w:t xml:space="preserve"> </w:t>
      </w:r>
      <w:r w:rsidR="00A23B00" w:rsidRPr="00A23B00">
        <w:rPr>
          <w:rFonts w:ascii="Times New Roman" w:hAnsi="Times New Roman" w:cs="Times New Roman"/>
          <w:color w:val="2B2B2B"/>
          <w:spacing w:val="-8"/>
          <w:sz w:val="24"/>
          <w:szCs w:val="24"/>
        </w:rPr>
        <w:t>на детей посещавших за</w:t>
      </w:r>
      <w:bookmarkStart w:id="0" w:name="_GoBack"/>
      <w:bookmarkEnd w:id="0"/>
      <w:r w:rsidR="00A23B00" w:rsidRPr="00A23B00">
        <w:rPr>
          <w:rFonts w:ascii="Times New Roman" w:hAnsi="Times New Roman" w:cs="Times New Roman"/>
          <w:color w:val="2B2B2B"/>
          <w:spacing w:val="-8"/>
          <w:sz w:val="24"/>
          <w:szCs w:val="24"/>
        </w:rPr>
        <w:t>нятия специалистов;</w:t>
      </w:r>
      <w:r w:rsidR="00A23B00" w:rsidRPr="00A23B00">
        <w:rPr>
          <w:rFonts w:ascii="Times New Roman" w:hAnsi="Times New Roman" w:cs="Times New Roman"/>
          <w:b/>
          <w:i/>
          <w:color w:val="2B2B2B"/>
          <w:spacing w:val="-8"/>
          <w:sz w:val="24"/>
          <w:szCs w:val="24"/>
        </w:rPr>
        <w:t xml:space="preserve"> </w:t>
      </w:r>
    </w:p>
    <w:p w:rsidR="00E24323" w:rsidRPr="00A23B00" w:rsidRDefault="00A23B00" w:rsidP="00A23B00">
      <w:pPr>
        <w:tabs>
          <w:tab w:val="left" w:pos="428"/>
        </w:tabs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3B00">
        <w:rPr>
          <w:rFonts w:ascii="Times New Roman" w:hAnsi="Times New Roman" w:cs="Times New Roman"/>
          <w:b/>
          <w:i/>
          <w:color w:val="2B2B2B"/>
          <w:spacing w:val="-4"/>
          <w:sz w:val="24"/>
          <w:szCs w:val="24"/>
        </w:rPr>
        <w:t xml:space="preserve">15. </w:t>
      </w:r>
      <w:r w:rsidRPr="00A23B00">
        <w:rPr>
          <w:rFonts w:ascii="Times New Roman" w:hAnsi="Times New Roman" w:cs="Times New Roman"/>
          <w:b/>
          <w:sz w:val="24"/>
          <w:szCs w:val="24"/>
        </w:rPr>
        <w:t>Амбулаторная карта</w:t>
      </w:r>
      <w:r w:rsidRPr="00A23B00">
        <w:rPr>
          <w:rFonts w:ascii="Times New Roman" w:hAnsi="Times New Roman" w:cs="Times New Roman"/>
          <w:sz w:val="24"/>
          <w:szCs w:val="24"/>
        </w:rPr>
        <w:t xml:space="preserve"> ребенка предъявляется при первичном обследовании во время заседания комиссии.</w:t>
      </w:r>
    </w:p>
    <w:p w:rsidR="00121F0A" w:rsidRPr="00A23B00" w:rsidRDefault="00121F0A" w:rsidP="00A23B00">
      <w:pPr>
        <w:rPr>
          <w:rFonts w:ascii="Times New Roman" w:hAnsi="Times New Roman" w:cs="Times New Roman"/>
          <w:sz w:val="24"/>
          <w:szCs w:val="24"/>
        </w:rPr>
      </w:pPr>
    </w:p>
    <w:p w:rsidR="00A23B00" w:rsidRPr="00A23B00" w:rsidRDefault="00A23B00" w:rsidP="00A23B00">
      <w:pPr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 w:rsidRPr="00A23B00">
        <w:rPr>
          <w:rFonts w:ascii="Times New Roman" w:hAnsi="Times New Roman" w:cs="Times New Roman"/>
          <w:b/>
          <w:sz w:val="24"/>
          <w:szCs w:val="24"/>
        </w:rPr>
        <w:t>При</w:t>
      </w:r>
      <w:r w:rsidRPr="00A23B00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sz w:val="24"/>
          <w:szCs w:val="24"/>
        </w:rPr>
        <w:t>необходимости</w:t>
      </w:r>
      <w:r w:rsidRPr="00A23B00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sz w:val="24"/>
          <w:szCs w:val="24"/>
        </w:rPr>
        <w:t>комиссия</w:t>
      </w:r>
      <w:r w:rsidRPr="00A23B00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sz w:val="24"/>
          <w:szCs w:val="24"/>
        </w:rPr>
        <w:t>запрашивает</w:t>
      </w:r>
      <w:r w:rsidRPr="00A23B00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sz w:val="24"/>
          <w:szCs w:val="24"/>
        </w:rPr>
        <w:t>у</w:t>
      </w:r>
      <w:r w:rsidRPr="00A23B00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sz w:val="24"/>
          <w:szCs w:val="24"/>
        </w:rPr>
        <w:t>соответствующих</w:t>
      </w:r>
      <w:r w:rsidRPr="00A23B00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sz w:val="24"/>
          <w:szCs w:val="24"/>
        </w:rPr>
        <w:t>органов</w:t>
      </w:r>
      <w:r w:rsidRPr="00A23B00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sz w:val="24"/>
          <w:szCs w:val="24"/>
        </w:rPr>
        <w:t>и</w:t>
      </w:r>
      <w:r w:rsidRPr="00A23B00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Pr="00A23B00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sz w:val="24"/>
          <w:szCs w:val="24"/>
        </w:rPr>
        <w:t>или</w:t>
      </w:r>
      <w:r w:rsidRPr="00A23B00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sz w:val="24"/>
          <w:szCs w:val="24"/>
        </w:rPr>
        <w:t>у</w:t>
      </w:r>
      <w:r w:rsidRPr="00A23B00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A23B00">
        <w:rPr>
          <w:rFonts w:ascii="Times New Roman" w:hAnsi="Times New Roman" w:cs="Times New Roman"/>
          <w:b/>
          <w:sz w:val="24"/>
          <w:szCs w:val="24"/>
        </w:rPr>
        <w:t>родителей (законных представителей) дополнительную информацию о ребенке.</w:t>
      </w:r>
    </w:p>
    <w:p w:rsidR="00362C27" w:rsidRDefault="00362C27" w:rsidP="00E24323">
      <w:pPr>
        <w:rPr>
          <w:rFonts w:ascii="Times New Roman" w:hAnsi="Times New Roman" w:cs="Times New Roman"/>
        </w:rPr>
      </w:pPr>
    </w:p>
    <w:p w:rsidR="00362C27" w:rsidRPr="000B44BD" w:rsidRDefault="00362C27" w:rsidP="00610367">
      <w:pPr>
        <w:ind w:left="113"/>
        <w:rPr>
          <w:rFonts w:ascii="Times New Roman" w:hAnsi="Times New Roman" w:cs="Times New Roman"/>
          <w:b/>
          <w:sz w:val="24"/>
          <w:szCs w:val="24"/>
        </w:rPr>
      </w:pPr>
      <w:r w:rsidRPr="000B44BD">
        <w:rPr>
          <w:rFonts w:ascii="Times New Roman" w:hAnsi="Times New Roman" w:cs="Times New Roman"/>
          <w:b/>
          <w:sz w:val="24"/>
          <w:szCs w:val="24"/>
        </w:rPr>
        <w:t>Дополнительный пакет документов на ПМПК участникам ГИА</w:t>
      </w:r>
      <w:r w:rsidR="00610367" w:rsidRPr="000B44BD">
        <w:rPr>
          <w:rFonts w:ascii="Times New Roman" w:hAnsi="Times New Roman" w:cs="Times New Roman"/>
          <w:b/>
          <w:sz w:val="24"/>
          <w:szCs w:val="24"/>
        </w:rPr>
        <w:t>:</w:t>
      </w:r>
    </w:p>
    <w:p w:rsidR="00362C27" w:rsidRPr="000B44BD" w:rsidRDefault="00362C27" w:rsidP="00610367">
      <w:pPr>
        <w:widowControl/>
        <w:autoSpaceDE/>
        <w:autoSpaceDN/>
        <w:ind w:left="226"/>
        <w:rPr>
          <w:rFonts w:ascii="Times New Roman" w:hAnsi="Times New Roman" w:cs="Times New Roman"/>
          <w:sz w:val="24"/>
          <w:szCs w:val="24"/>
        </w:rPr>
      </w:pPr>
      <w:r w:rsidRPr="000B44BD">
        <w:rPr>
          <w:rFonts w:ascii="Times New Roman" w:hAnsi="Times New Roman" w:cs="Times New Roman"/>
          <w:b/>
          <w:i/>
          <w:sz w:val="24"/>
          <w:szCs w:val="24"/>
        </w:rPr>
        <w:t>Для детей</w:t>
      </w:r>
      <w:r w:rsidR="00610367" w:rsidRPr="000B44BD">
        <w:rPr>
          <w:rFonts w:ascii="Times New Roman" w:hAnsi="Times New Roman" w:cs="Times New Roman"/>
          <w:b/>
          <w:i/>
          <w:sz w:val="24"/>
          <w:szCs w:val="24"/>
        </w:rPr>
        <w:t>, имеющих статус ребенок</w:t>
      </w:r>
      <w:r w:rsidRPr="000B44BD">
        <w:rPr>
          <w:rFonts w:ascii="Times New Roman" w:hAnsi="Times New Roman" w:cs="Times New Roman"/>
          <w:b/>
          <w:i/>
          <w:sz w:val="24"/>
          <w:szCs w:val="24"/>
        </w:rPr>
        <w:t>-инвалид</w:t>
      </w:r>
      <w:r w:rsidRPr="000B44BD">
        <w:rPr>
          <w:rFonts w:ascii="Times New Roman" w:hAnsi="Times New Roman" w:cs="Times New Roman"/>
          <w:sz w:val="24"/>
          <w:szCs w:val="24"/>
        </w:rPr>
        <w:t xml:space="preserve"> (стандартный пакет документов + справка МСЭ)</w:t>
      </w:r>
      <w:r w:rsidR="00610367" w:rsidRPr="000B44BD">
        <w:rPr>
          <w:rFonts w:ascii="Times New Roman" w:hAnsi="Times New Roman" w:cs="Times New Roman"/>
          <w:sz w:val="24"/>
          <w:szCs w:val="24"/>
        </w:rPr>
        <w:t>;</w:t>
      </w:r>
    </w:p>
    <w:p w:rsidR="000B44BD" w:rsidRPr="000B44BD" w:rsidRDefault="00362C27" w:rsidP="00610367">
      <w:pPr>
        <w:widowControl/>
        <w:autoSpaceDE/>
        <w:autoSpaceDN/>
        <w:ind w:left="226"/>
        <w:rPr>
          <w:rFonts w:ascii="Times New Roman" w:hAnsi="Times New Roman" w:cs="Times New Roman"/>
          <w:sz w:val="24"/>
          <w:szCs w:val="24"/>
        </w:rPr>
      </w:pPr>
      <w:r w:rsidRPr="000B44BD">
        <w:rPr>
          <w:rFonts w:ascii="Times New Roman" w:hAnsi="Times New Roman" w:cs="Times New Roman"/>
          <w:b/>
          <w:i/>
          <w:sz w:val="24"/>
          <w:szCs w:val="24"/>
        </w:rPr>
        <w:t>Для обучающихся с ОВЗ</w:t>
      </w:r>
      <w:r w:rsidRPr="000B44BD">
        <w:rPr>
          <w:rFonts w:ascii="Times New Roman" w:hAnsi="Times New Roman" w:cs="Times New Roman"/>
          <w:sz w:val="24"/>
          <w:szCs w:val="24"/>
        </w:rPr>
        <w:t xml:space="preserve"> (Стандартный пакет документов + Заключение ПМПК + приказ образовательной организации о переводе на АООП, копия согласия (заявления)родителей (законных представителей) о переводе обучающегося на АООП)</w:t>
      </w:r>
      <w:r w:rsidR="000B44BD" w:rsidRPr="000B44BD">
        <w:rPr>
          <w:rFonts w:ascii="Times New Roman" w:hAnsi="Times New Roman" w:cs="Times New Roman"/>
          <w:sz w:val="24"/>
          <w:szCs w:val="24"/>
        </w:rPr>
        <w:t>;</w:t>
      </w:r>
    </w:p>
    <w:p w:rsidR="000B44BD" w:rsidRPr="000B44BD" w:rsidRDefault="00362C27" w:rsidP="000B44BD">
      <w:pPr>
        <w:widowControl/>
        <w:autoSpaceDE/>
        <w:autoSpaceDN/>
        <w:ind w:left="226"/>
        <w:rPr>
          <w:rFonts w:ascii="Times New Roman" w:hAnsi="Times New Roman" w:cs="Times New Roman"/>
          <w:sz w:val="24"/>
          <w:szCs w:val="24"/>
        </w:rPr>
      </w:pPr>
      <w:r w:rsidRPr="000B44BD">
        <w:rPr>
          <w:rFonts w:ascii="Times New Roman" w:hAnsi="Times New Roman" w:cs="Times New Roman"/>
          <w:b/>
          <w:i/>
          <w:sz w:val="24"/>
          <w:szCs w:val="24"/>
        </w:rPr>
        <w:t>Для обучающихся на дому</w:t>
      </w:r>
      <w:r w:rsidRPr="000B44BD">
        <w:rPr>
          <w:rFonts w:ascii="Times New Roman" w:hAnsi="Times New Roman" w:cs="Times New Roman"/>
          <w:sz w:val="24"/>
          <w:szCs w:val="24"/>
        </w:rPr>
        <w:t xml:space="preserve"> (Стандартный пакет документов + Заключение ПМПК (при наличии) + Справка врачебной комиссии (далее-ВК) «Об организации обучения на дому» из медицинской организации, приказ (ы) образовательной организации о переводе на домашнее обучение, копия согласия (заявления) родителей (законных представителей) о</w:t>
      </w:r>
      <w:r w:rsidR="000B44BD" w:rsidRPr="000B44BD">
        <w:rPr>
          <w:rFonts w:ascii="Times New Roman" w:hAnsi="Times New Roman" w:cs="Times New Roman"/>
          <w:sz w:val="24"/>
          <w:szCs w:val="24"/>
        </w:rPr>
        <w:t xml:space="preserve"> переводе обучающегося на АООП);</w:t>
      </w:r>
    </w:p>
    <w:p w:rsidR="00362C27" w:rsidRPr="000B44BD" w:rsidRDefault="00362C27" w:rsidP="000B44BD">
      <w:pPr>
        <w:widowControl/>
        <w:autoSpaceDE/>
        <w:autoSpaceDN/>
        <w:ind w:left="226"/>
        <w:rPr>
          <w:rFonts w:ascii="Times New Roman" w:hAnsi="Times New Roman" w:cs="Times New Roman"/>
          <w:sz w:val="24"/>
          <w:szCs w:val="24"/>
        </w:rPr>
      </w:pPr>
      <w:r w:rsidRPr="000B44BD">
        <w:rPr>
          <w:rFonts w:ascii="Times New Roman" w:hAnsi="Times New Roman" w:cs="Times New Roman"/>
          <w:b/>
          <w:i/>
          <w:sz w:val="24"/>
          <w:szCs w:val="24"/>
        </w:rPr>
        <w:t>Для обучающихся в медицинских организациях</w:t>
      </w:r>
      <w:r w:rsidRPr="000B44BD">
        <w:rPr>
          <w:rFonts w:ascii="Times New Roman" w:hAnsi="Times New Roman" w:cs="Times New Roman"/>
          <w:sz w:val="24"/>
          <w:szCs w:val="24"/>
        </w:rPr>
        <w:t xml:space="preserve"> (Стандартный пакет документ + Заключение ПМПК (при наличии) +Медицинские основания).</w:t>
      </w:r>
    </w:p>
    <w:p w:rsidR="00362C27" w:rsidRPr="000B44BD" w:rsidRDefault="00362C27" w:rsidP="000B44BD">
      <w:pPr>
        <w:spacing w:line="276" w:lineRule="auto"/>
        <w:ind w:left="226"/>
        <w:rPr>
          <w:rFonts w:ascii="Times New Roman" w:hAnsi="Times New Roman" w:cs="Times New Roman"/>
          <w:sz w:val="24"/>
          <w:szCs w:val="24"/>
        </w:rPr>
      </w:pPr>
    </w:p>
    <w:p w:rsidR="00362C27" w:rsidRPr="00E24323" w:rsidRDefault="00362C27" w:rsidP="00E24323">
      <w:pPr>
        <w:rPr>
          <w:rFonts w:ascii="Times New Roman" w:hAnsi="Times New Roman" w:cs="Times New Roman"/>
        </w:rPr>
      </w:pPr>
    </w:p>
    <w:sectPr w:rsidR="00362C27" w:rsidRPr="00E24323" w:rsidSect="00E24323">
      <w:pgSz w:w="11920" w:h="16850"/>
      <w:pgMar w:top="340" w:right="438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5DED"/>
    <w:multiLevelType w:val="hybridMultilevel"/>
    <w:tmpl w:val="06240846"/>
    <w:lvl w:ilvl="0" w:tplc="AFDAE1B2">
      <w:start w:val="1"/>
      <w:numFmt w:val="bullet"/>
      <w:lvlText w:val="□"/>
      <w:lvlJc w:val="left"/>
      <w:pPr>
        <w:tabs>
          <w:tab w:val="num" w:pos="170"/>
        </w:tabs>
        <w:ind w:left="113" w:hanging="56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666447C5"/>
    <w:multiLevelType w:val="hybridMultilevel"/>
    <w:tmpl w:val="317CD2FC"/>
    <w:lvl w:ilvl="0" w:tplc="8BB66FE6">
      <w:start w:val="1"/>
      <w:numFmt w:val="decimal"/>
      <w:lvlText w:val="%1."/>
      <w:lvlJc w:val="left"/>
      <w:pPr>
        <w:ind w:left="273" w:hanging="579"/>
        <w:jc w:val="left"/>
      </w:pPr>
      <w:rPr>
        <w:rFonts w:ascii="Verdana" w:eastAsia="Tahoma" w:hAnsi="Verdana" w:cs="Tahoma"/>
        <w:b/>
        <w:spacing w:val="-3"/>
        <w:w w:val="78"/>
        <w:sz w:val="22"/>
        <w:szCs w:val="22"/>
        <w:lang w:val="ru-RU" w:eastAsia="en-US" w:bidi="ar-SA"/>
      </w:rPr>
    </w:lvl>
    <w:lvl w:ilvl="1" w:tplc="D53C117E">
      <w:numFmt w:val="bullet"/>
      <w:lvlText w:val=""/>
      <w:lvlJc w:val="left"/>
      <w:pPr>
        <w:ind w:left="199" w:hanging="84"/>
      </w:pPr>
      <w:rPr>
        <w:rFonts w:ascii="Symbol" w:eastAsia="Symbol" w:hAnsi="Symbol" w:cs="Symbol" w:hint="default"/>
        <w:b w:val="0"/>
        <w:bCs w:val="0"/>
        <w:i w:val="0"/>
        <w:iCs w:val="0"/>
        <w:color w:val="2B2B2B"/>
        <w:spacing w:val="10"/>
        <w:w w:val="83"/>
        <w:sz w:val="14"/>
        <w:szCs w:val="14"/>
        <w:lang w:val="ru-RU" w:eastAsia="en-US" w:bidi="ar-SA"/>
      </w:rPr>
    </w:lvl>
    <w:lvl w:ilvl="2" w:tplc="75BE7094">
      <w:numFmt w:val="bullet"/>
      <w:lvlText w:val="•"/>
      <w:lvlJc w:val="left"/>
      <w:pPr>
        <w:ind w:left="1525" w:hanging="84"/>
      </w:pPr>
      <w:rPr>
        <w:rFonts w:hint="default"/>
        <w:lang w:val="ru-RU" w:eastAsia="en-US" w:bidi="ar-SA"/>
      </w:rPr>
    </w:lvl>
    <w:lvl w:ilvl="3" w:tplc="6EF08B10">
      <w:numFmt w:val="bullet"/>
      <w:lvlText w:val="•"/>
      <w:lvlJc w:val="left"/>
      <w:pPr>
        <w:ind w:left="2770" w:hanging="84"/>
      </w:pPr>
      <w:rPr>
        <w:rFonts w:hint="default"/>
        <w:lang w:val="ru-RU" w:eastAsia="en-US" w:bidi="ar-SA"/>
      </w:rPr>
    </w:lvl>
    <w:lvl w:ilvl="4" w:tplc="78F6FFF4">
      <w:numFmt w:val="bullet"/>
      <w:lvlText w:val="•"/>
      <w:lvlJc w:val="left"/>
      <w:pPr>
        <w:ind w:left="4015" w:hanging="84"/>
      </w:pPr>
      <w:rPr>
        <w:rFonts w:hint="default"/>
        <w:lang w:val="ru-RU" w:eastAsia="en-US" w:bidi="ar-SA"/>
      </w:rPr>
    </w:lvl>
    <w:lvl w:ilvl="5" w:tplc="F4422460">
      <w:numFmt w:val="bullet"/>
      <w:lvlText w:val="•"/>
      <w:lvlJc w:val="left"/>
      <w:pPr>
        <w:ind w:left="5260" w:hanging="84"/>
      </w:pPr>
      <w:rPr>
        <w:rFonts w:hint="default"/>
        <w:lang w:val="ru-RU" w:eastAsia="en-US" w:bidi="ar-SA"/>
      </w:rPr>
    </w:lvl>
    <w:lvl w:ilvl="6" w:tplc="E98C4E3C">
      <w:numFmt w:val="bullet"/>
      <w:lvlText w:val="•"/>
      <w:lvlJc w:val="left"/>
      <w:pPr>
        <w:ind w:left="6505" w:hanging="84"/>
      </w:pPr>
      <w:rPr>
        <w:rFonts w:hint="default"/>
        <w:lang w:val="ru-RU" w:eastAsia="en-US" w:bidi="ar-SA"/>
      </w:rPr>
    </w:lvl>
    <w:lvl w:ilvl="7" w:tplc="EAFA1700">
      <w:numFmt w:val="bullet"/>
      <w:lvlText w:val="•"/>
      <w:lvlJc w:val="left"/>
      <w:pPr>
        <w:ind w:left="7750" w:hanging="84"/>
      </w:pPr>
      <w:rPr>
        <w:rFonts w:hint="default"/>
        <w:lang w:val="ru-RU" w:eastAsia="en-US" w:bidi="ar-SA"/>
      </w:rPr>
    </w:lvl>
    <w:lvl w:ilvl="8" w:tplc="BB94A532">
      <w:numFmt w:val="bullet"/>
      <w:lvlText w:val="•"/>
      <w:lvlJc w:val="left"/>
      <w:pPr>
        <w:ind w:left="8995" w:hanging="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F0"/>
    <w:rsid w:val="000B44BD"/>
    <w:rsid w:val="00121F0A"/>
    <w:rsid w:val="00362C27"/>
    <w:rsid w:val="00503CDF"/>
    <w:rsid w:val="005549F0"/>
    <w:rsid w:val="00563077"/>
    <w:rsid w:val="00610367"/>
    <w:rsid w:val="009F58F6"/>
    <w:rsid w:val="00A13378"/>
    <w:rsid w:val="00A23B00"/>
    <w:rsid w:val="00E2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E7F2"/>
  <w15:chartTrackingRefBased/>
  <w15:docId w15:val="{9DA91B4D-8AF7-4F94-8B2A-7FFA621D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432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2"/>
    </w:rPr>
  </w:style>
  <w:style w:type="paragraph" w:styleId="1">
    <w:name w:val="heading 1"/>
    <w:basedOn w:val="a"/>
    <w:link w:val="10"/>
    <w:uiPriority w:val="1"/>
    <w:qFormat/>
    <w:rsid w:val="00E24323"/>
    <w:pPr>
      <w:spacing w:line="229" w:lineRule="exact"/>
      <w:ind w:left="115"/>
      <w:outlineLvl w:val="0"/>
    </w:pPr>
    <w:rPr>
      <w:rFonts w:ascii="Verdana" w:eastAsia="Verdana" w:hAnsi="Verdana" w:cs="Verdana"/>
      <w:b/>
      <w:bCs/>
      <w:i/>
      <w:iCs/>
      <w:sz w:val="19"/>
      <w:szCs w:val="19"/>
    </w:rPr>
  </w:style>
  <w:style w:type="paragraph" w:styleId="2">
    <w:name w:val="heading 2"/>
    <w:basedOn w:val="a"/>
    <w:link w:val="20"/>
    <w:uiPriority w:val="1"/>
    <w:qFormat/>
    <w:rsid w:val="00E24323"/>
    <w:pPr>
      <w:ind w:left="2" w:hanging="1073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24323"/>
    <w:rPr>
      <w:rFonts w:ascii="Verdana" w:eastAsia="Verdana" w:hAnsi="Verdana" w:cs="Verdana"/>
      <w:b/>
      <w:bCs/>
      <w:i/>
      <w:iCs/>
      <w:sz w:val="19"/>
      <w:szCs w:val="19"/>
    </w:rPr>
  </w:style>
  <w:style w:type="character" w:customStyle="1" w:styleId="20">
    <w:name w:val="Заголовок 2 Знак"/>
    <w:basedOn w:val="a0"/>
    <w:link w:val="2"/>
    <w:uiPriority w:val="1"/>
    <w:rsid w:val="00E24323"/>
    <w:rPr>
      <w:rFonts w:ascii="Tahoma" w:eastAsia="Tahoma" w:hAnsi="Tahoma" w:cs="Tahoma"/>
      <w:b/>
      <w:bCs/>
      <w:sz w:val="18"/>
      <w:szCs w:val="18"/>
    </w:rPr>
  </w:style>
  <w:style w:type="paragraph" w:styleId="a3">
    <w:name w:val="Body Text"/>
    <w:basedOn w:val="a"/>
    <w:link w:val="a4"/>
    <w:uiPriority w:val="1"/>
    <w:qFormat/>
    <w:rsid w:val="00E24323"/>
    <w:pPr>
      <w:ind w:left="115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E24323"/>
    <w:rPr>
      <w:rFonts w:ascii="Tahoma" w:eastAsia="Tahoma" w:hAnsi="Tahoma" w:cs="Tahoma"/>
      <w:sz w:val="18"/>
      <w:szCs w:val="18"/>
    </w:rPr>
  </w:style>
  <w:style w:type="paragraph" w:styleId="a5">
    <w:name w:val="List Paragraph"/>
    <w:basedOn w:val="a"/>
    <w:uiPriority w:val="1"/>
    <w:qFormat/>
    <w:rsid w:val="00E24323"/>
    <w:pPr>
      <w:ind w:left="115" w:hanging="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2025-07-10T05:48:00Z</dcterms:created>
  <dcterms:modified xsi:type="dcterms:W3CDTF">2025-07-10T07:09:00Z</dcterms:modified>
</cp:coreProperties>
</file>