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center"/>
        <w:rPr>
          <w:b/>
          <w:sz w:val="28"/>
          <w:szCs w:val="28"/>
        </w:rPr>
      </w:pPr>
      <w:r w:rsidRPr="00D2426A">
        <w:rPr>
          <w:b/>
          <w:sz w:val="28"/>
          <w:szCs w:val="28"/>
        </w:rPr>
        <w:t>Дефектологическое представление на обучающегося</w:t>
      </w:r>
    </w:p>
    <w:p w:rsidR="00D2426A" w:rsidRPr="00D2426A" w:rsidRDefault="00D2426A" w:rsidP="00D2426A">
      <w:pPr>
        <w:pStyle w:val="20"/>
        <w:shd w:val="clear" w:color="auto" w:fill="auto"/>
        <w:spacing w:after="0" w:line="240" w:lineRule="auto"/>
        <w:ind w:firstLine="284"/>
        <w:jc w:val="both"/>
        <w:rPr>
          <w:b/>
        </w:rPr>
      </w:pPr>
      <w:r w:rsidRPr="00D2426A">
        <w:rPr>
          <w:b/>
        </w:rPr>
        <w:t>Дата обследования</w:t>
      </w:r>
    </w:p>
    <w:p w:rsidR="002718C2" w:rsidRDefault="00195366" w:rsidP="00D2426A">
      <w:pPr>
        <w:pStyle w:val="10"/>
        <w:keepNext/>
        <w:keepLines/>
        <w:shd w:val="clear" w:color="auto" w:fill="auto"/>
        <w:spacing w:before="0" w:line="240" w:lineRule="auto"/>
        <w:ind w:firstLine="284"/>
      </w:pPr>
      <w:bookmarkStart w:id="0" w:name="bookmark0"/>
      <w:r>
        <w:t>Фамилия, имя, отчество:</w:t>
      </w:r>
      <w:bookmarkEnd w:id="0"/>
    </w:p>
    <w:p w:rsidR="002718C2" w:rsidRDefault="00195366" w:rsidP="00D2426A">
      <w:pPr>
        <w:pStyle w:val="30"/>
        <w:shd w:val="clear" w:color="auto" w:fill="auto"/>
        <w:spacing w:line="240" w:lineRule="auto"/>
        <w:ind w:firstLine="284"/>
      </w:pPr>
      <w:r>
        <w:t>Дата рождения:</w:t>
      </w:r>
      <w:r w:rsidR="00D2426A">
        <w:t xml:space="preserve">                                </w:t>
      </w:r>
      <w:r>
        <w:t>Школа:</w:t>
      </w:r>
      <w:r w:rsidR="00D2426A">
        <w:t xml:space="preserve">                                            </w:t>
      </w:r>
      <w:r>
        <w:t>Класс:</w:t>
      </w:r>
    </w:p>
    <w:p w:rsidR="002718C2" w:rsidRDefault="00D2426A" w:rsidP="00D2426A">
      <w:pPr>
        <w:pStyle w:val="30"/>
        <w:shd w:val="clear" w:color="auto" w:fill="auto"/>
        <w:spacing w:line="240" w:lineRule="auto"/>
        <w:ind w:firstLine="284"/>
      </w:pPr>
      <w:r>
        <w:t xml:space="preserve">Программа </w:t>
      </w:r>
      <w:r w:rsidR="00195366">
        <w:t>обучения</w:t>
      </w:r>
      <w:r>
        <w:t xml:space="preserve"> (ООП, АООП вариант)</w:t>
      </w:r>
      <w:r w:rsidR="00195366">
        <w:t xml:space="preserve">: </w:t>
      </w:r>
    </w:p>
    <w:p w:rsidR="002718C2" w:rsidRDefault="00195366" w:rsidP="00D2426A">
      <w:pPr>
        <w:pStyle w:val="10"/>
        <w:keepNext/>
        <w:keepLines/>
        <w:shd w:val="clear" w:color="auto" w:fill="auto"/>
        <w:spacing w:before="0" w:line="240" w:lineRule="auto"/>
        <w:ind w:firstLine="284"/>
      </w:pPr>
      <w:bookmarkStart w:id="1" w:name="bookmark1"/>
      <w:r>
        <w:t>Эмоциональное реагирование в ситуации обследования:</w:t>
      </w:r>
      <w:bookmarkEnd w:id="1"/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t xml:space="preserve">в контакт вступает: легко; с трудом; с большим трудом; в контакт </w:t>
      </w:r>
      <w:r>
        <w:t>не вступает; в контакт вступает не сразу.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t>говорлив, замкнут, сдержан,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t>не соблюдает субординацию,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t>не понимает цели обследования,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t>не адекватно реагирует на предлагаемые задания.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t xml:space="preserve">контакт (речевой, жестовый, мимический). контакт формальный (чисто внешний). не </w:t>
      </w:r>
      <w:r>
        <w:t>проявляет заинтересованности в контакте. контакт избирательный.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t>проявляет заинтересованность, охотно подчиняется.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t>реакция на одобрение: адекватная: радуется одобрению, ждёт его; неадекватная : на одобрение не реагирует, равнодушен к нему.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t xml:space="preserve">реакция на </w:t>
      </w:r>
      <w:r>
        <w:t>замечание: адекватная: исправляет поведение в соответствии с замечанием; неадекватная: обижается; нет реакции на замечание; негативная реакция: делает назло.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t>отношение к неудачам: отсутствует / присутствует осознание своих неуспехов; безразличие, тяжёлые п</w:t>
      </w:r>
      <w:r>
        <w:t>ереживания, стремление преодолеть затруднения, пассивность / агрессивность.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rPr>
          <w:rStyle w:val="21"/>
        </w:rPr>
        <w:t xml:space="preserve">Развитие общей и мелкой моторики: </w:t>
      </w:r>
      <w:r>
        <w:t>при манипуляции с мелкими предметами движения неловкие, плохо координированы; графические навыки сформированы недостаточно, на листе бумаги ориент</w:t>
      </w:r>
      <w:r>
        <w:t>ируется плохо; недоразвитие мелких мышц руки; затруднены графомоторные навыки; недостаточная мелкая моторика, сохранная; согласованность действий рук: отсутствует, норма, тремор; нарушение координации движений.</w:t>
      </w:r>
    </w:p>
    <w:p w:rsidR="002718C2" w:rsidRDefault="00195366" w:rsidP="00D2426A">
      <w:pPr>
        <w:pStyle w:val="10"/>
        <w:keepNext/>
        <w:keepLines/>
        <w:shd w:val="clear" w:color="auto" w:fill="auto"/>
        <w:spacing w:before="0" w:line="240" w:lineRule="auto"/>
        <w:ind w:firstLine="284"/>
      </w:pPr>
      <w:bookmarkStart w:id="2" w:name="bookmark2"/>
      <w:r>
        <w:t>Понимание инструкции:</w:t>
      </w:r>
      <w:bookmarkEnd w:id="2"/>
    </w:p>
    <w:p w:rsidR="002718C2" w:rsidRDefault="00195366" w:rsidP="00D2426A">
      <w:pPr>
        <w:pStyle w:val="20"/>
        <w:shd w:val="clear" w:color="auto" w:fill="auto"/>
        <w:spacing w:after="0" w:line="240" w:lineRule="auto"/>
        <w:ind w:right="320" w:firstLine="284"/>
        <w:jc w:val="both"/>
      </w:pPr>
      <w:r>
        <w:t>а)</w:t>
      </w:r>
      <w:r>
        <w:tab/>
        <w:t>воспринятой на слух:</w:t>
      </w:r>
      <w:r>
        <w:t xml:space="preserve"> испытывает трудности понимания многозвеньевых учебных инструкций, требуется их уточнение, разъяснение, интонационное акцентирование; удерживает инструкцию на протяжении выполнения задания.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right="320" w:firstLine="284"/>
        <w:jc w:val="both"/>
      </w:pPr>
      <w:r>
        <w:t>б)</w:t>
      </w:r>
      <w:r>
        <w:tab/>
        <w:t xml:space="preserve">самостоятельно прочитанная инструкция: навык чтения к моменту </w:t>
      </w:r>
      <w:r>
        <w:t>обследования не сформирован /сформирован слабо/, самостоятельно прочесть инструкцию не может; понимает сразу; требуется повторное чтение; задает уточняющие вопросы; затрудняется в восприятии целостности задания, при этом выполняет его после разъяснения инс</w:t>
      </w:r>
      <w:r>
        <w:t>трукции педагогом; не понимает.</w:t>
      </w:r>
    </w:p>
    <w:p w:rsidR="002718C2" w:rsidRDefault="00195366" w:rsidP="00D2426A">
      <w:pPr>
        <w:pStyle w:val="10"/>
        <w:keepNext/>
        <w:keepLines/>
        <w:shd w:val="clear" w:color="auto" w:fill="auto"/>
        <w:spacing w:before="0" w:line="240" w:lineRule="auto"/>
        <w:ind w:firstLine="284"/>
      </w:pPr>
      <w:bookmarkStart w:id="3" w:name="bookmark3"/>
      <w:r>
        <w:t>Обучаемость:</w:t>
      </w:r>
      <w:bookmarkEnd w:id="3"/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rPr>
          <w:rStyle w:val="21"/>
        </w:rPr>
        <w:t xml:space="preserve">-восприимчивость к помощи </w:t>
      </w:r>
      <w:r>
        <w:t>(стимулирование, организующая, направляющая, обучающая помощь); нуждается во всех видах помощи; нуждается в помощи направляющего и обучающего характера; ждет помощи; требуются постоянна</w:t>
      </w:r>
      <w:r>
        <w:t>я организующая и направляющая помощь, поэтапный контроль взрослого; к помощи восприимчив.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rPr>
          <w:rStyle w:val="21"/>
        </w:rPr>
        <w:t xml:space="preserve">-способность переноса на аналогичные задания: </w:t>
      </w:r>
      <w:r>
        <w:t>перенос осуществляет частично, в малом /достаточном объеме/ с ошибками; требуется время на закрепление навыка; перенос о</w:t>
      </w:r>
      <w:r>
        <w:t>существляет, но может допускать ошибки, обусловленные низким самоконтролем;</w:t>
      </w:r>
      <w:r w:rsidR="00D2426A">
        <w:t xml:space="preserve"> </w:t>
      </w:r>
      <w:r>
        <w:t>задания по аналогии выполняет медленно.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rPr>
          <w:rStyle w:val="21"/>
        </w:rPr>
        <w:t>Темп работы</w:t>
      </w:r>
      <w:r>
        <w:t>: высокий; средний; снижен из</w:t>
      </w:r>
      <w:r w:rsidR="00D2426A">
        <w:t>-</w:t>
      </w:r>
      <w:r>
        <w:t>за слабой организованности; не стабилен.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rPr>
          <w:rStyle w:val="21"/>
        </w:rPr>
        <w:t xml:space="preserve">Работоспособность: </w:t>
      </w:r>
      <w:r>
        <w:t>крайне низкая; низкая; снижена; достато</w:t>
      </w:r>
      <w:r>
        <w:t>чная; средняя; высокая; часто отвлекается; интеллектуальную нагрузку выдерживает /не выдерживает; быстрая истощаемость.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right="-77" w:firstLine="284"/>
        <w:jc w:val="both"/>
      </w:pPr>
      <w:r>
        <w:rPr>
          <w:rStyle w:val="21"/>
        </w:rPr>
        <w:t xml:space="preserve">Общая осведомленность и социально-бытовая ориентация: </w:t>
      </w:r>
      <w:r>
        <w:t>не понимает смысл житейских ситуаций, не знает свое полное имя (фамилию, имя, отче</w:t>
      </w:r>
      <w:r>
        <w:t>ство), полные имена родителей, не понимает близкородственные связи, не понимает понятия «старший, младший», не называет адрес проживания, забывает названия некоторых предметов, затрудняется назвать детенышей животных, не знает названий птиц, животных, не з</w:t>
      </w:r>
      <w:r>
        <w:t>нает виды транспорта и не знает правила безопасного поведения в транспорте, не знает правила безопасного поведения на улице, дает краткие сведения о себе и окружающих, отвечает на вопросы о наличии друзей, увлечений, ответы краткие, односложные.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right="-77" w:firstLine="284"/>
        <w:jc w:val="both"/>
      </w:pPr>
      <w:r>
        <w:rPr>
          <w:rStyle w:val="21"/>
        </w:rPr>
        <w:t>Сформированность пространственно-временных представлений</w:t>
      </w:r>
      <w:r>
        <w:t>: не знает части суток, их последовательность; не ориентируется в понятиях: прошлое, настоящее, будущее время; время по часам не понимает. Времена года: не знает, путает, узнает на картинках; их после</w:t>
      </w:r>
      <w:r>
        <w:t xml:space="preserve">довательность </w:t>
      </w:r>
      <w:r>
        <w:lastRenderedPageBreak/>
        <w:t>устанавливает /верно/ неверно. Месяцы, их сезонную отнесенность не знает, путает. Дни недели не знает, путает.</w:t>
      </w:r>
    </w:p>
    <w:p w:rsidR="002718C2" w:rsidRDefault="00195366" w:rsidP="00D2426A">
      <w:pPr>
        <w:pStyle w:val="10"/>
        <w:keepNext/>
        <w:keepLines/>
        <w:shd w:val="clear" w:color="auto" w:fill="auto"/>
        <w:spacing w:before="0" w:line="240" w:lineRule="auto"/>
        <w:ind w:right="-77" w:firstLine="284"/>
      </w:pPr>
      <w:bookmarkStart w:id="4" w:name="bookmark4"/>
      <w:r>
        <w:t>Особенности восприятия:</w:t>
      </w:r>
      <w:bookmarkEnd w:id="4"/>
    </w:p>
    <w:p w:rsidR="002718C2" w:rsidRDefault="00195366" w:rsidP="00D2426A">
      <w:pPr>
        <w:pStyle w:val="20"/>
        <w:shd w:val="clear" w:color="auto" w:fill="auto"/>
        <w:spacing w:after="0" w:line="240" w:lineRule="auto"/>
        <w:ind w:right="-77" w:firstLine="284"/>
        <w:jc w:val="both"/>
      </w:pPr>
      <w:r>
        <w:rPr>
          <w:rStyle w:val="22"/>
        </w:rPr>
        <w:t>восприятие цвета:</w:t>
      </w:r>
      <w:r>
        <w:t xml:space="preserve"> представление о цвете отсутствует; узнает и называет основные цвета; называет оттенки цве</w:t>
      </w:r>
      <w:r>
        <w:t>тов.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right="-77" w:firstLine="284"/>
        <w:jc w:val="both"/>
      </w:pPr>
      <w:r>
        <w:rPr>
          <w:rStyle w:val="22"/>
        </w:rPr>
        <w:t>восприятие величины:</w:t>
      </w:r>
      <w:r>
        <w:t xml:space="preserve"> представление о величине отсутствует; соотносит предметы по величине; дифференцирует предметы по величине; называет сам величину предмета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right="-77" w:firstLine="284"/>
        <w:jc w:val="both"/>
      </w:pPr>
      <w:r>
        <w:rPr>
          <w:rStyle w:val="22"/>
        </w:rPr>
        <w:t>восприятие формы:</w:t>
      </w:r>
      <w:r>
        <w:t xml:space="preserve"> нет представления о форме; соотносит предметы по форме; различает геометри</w:t>
      </w:r>
      <w:r>
        <w:t>ческие формы; называет (плоскостные объёмные) геометрические формы.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right="-77" w:firstLine="284"/>
        <w:jc w:val="both"/>
      </w:pPr>
      <w:r>
        <w:t>Хорошо с трудом различает перечеркнутые, наложенные изображения.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right="-77" w:firstLine="284"/>
        <w:jc w:val="both"/>
      </w:pPr>
      <w:r>
        <w:t>Лево - право не дифференцирует; путает; задания на определение лево-право выполняет медленно, после подсказки или показа.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right="-77" w:firstLine="284"/>
        <w:jc w:val="both"/>
      </w:pPr>
      <w:r>
        <w:rPr>
          <w:rStyle w:val="21"/>
        </w:rPr>
        <w:t>О</w:t>
      </w:r>
      <w:r>
        <w:rPr>
          <w:rStyle w:val="21"/>
        </w:rPr>
        <w:t xml:space="preserve">собенности внимания: </w:t>
      </w:r>
      <w:r>
        <w:t xml:space="preserve">плохо сосредотачивается; с трудом удерживает внимание на объекте (низкая концентрация и неустойчивость); недостаточно устойчивое; затруднено переключение с одного вида деятельности на другой; требуется время для переключения; не может </w:t>
      </w:r>
      <w:r>
        <w:t>распределять внимание на два объекта (вида деятельности). Быстро истощается, требует переключения на другой вид деятельности; достаточно устойчивое; длительность сосредоточения и переключения внимания удовлетворительная.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right="-77" w:firstLine="284"/>
        <w:jc w:val="both"/>
      </w:pPr>
      <w:r>
        <w:rPr>
          <w:rStyle w:val="21"/>
        </w:rPr>
        <w:t xml:space="preserve">Особенности памяти: </w:t>
      </w:r>
      <w:r>
        <w:t xml:space="preserve">снижен объем </w:t>
      </w:r>
      <w:r>
        <w:t>слухоречевой памяти; наличие привнесений; снижена прочность запоминания; неточность воспроизведения и быстрое забывание; отсутствует умение использовать вспомогательные средства для запоминания. Зрительная /слуховая/ память наиболее сохранна.</w:t>
      </w: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rPr>
          <w:rStyle w:val="21"/>
        </w:rPr>
        <w:t>Особенности м</w:t>
      </w:r>
      <w:r>
        <w:rPr>
          <w:rStyle w:val="21"/>
        </w:rPr>
        <w:t xml:space="preserve">ышления: </w:t>
      </w:r>
      <w:r>
        <w:t>Классификацию, обобщение, сравнение предметов производит по размеру, форме, цвету. Обобщение по родовой категории (четвертый лишний в вербальном и не вербальном вариантах) не производит /производит только в простых вариантах/. Причинно</w:t>
      </w:r>
      <w:r>
        <w:softHyphen/>
        <w:t>следственны</w:t>
      </w:r>
      <w:r>
        <w:t xml:space="preserve">е связи не устанавливает /устанавливает руководствуясь конкретными ассоциациями/. Последовательность событий устанавливает самостоятельно, скрытый смысл понимает /устанавливает с ошибками, скрытый смысл понимает частично /, не устанавливает, скрытый смысл </w:t>
      </w:r>
      <w:r>
        <w:t>не понимает.</w:t>
      </w:r>
    </w:p>
    <w:p w:rsidR="002718C2" w:rsidRDefault="00195366" w:rsidP="00D2426A">
      <w:pPr>
        <w:pStyle w:val="10"/>
        <w:keepNext/>
        <w:keepLines/>
        <w:shd w:val="clear" w:color="auto" w:fill="auto"/>
        <w:spacing w:before="0" w:line="240" w:lineRule="auto"/>
        <w:ind w:firstLine="284"/>
        <w:jc w:val="left"/>
      </w:pPr>
      <w:bookmarkStart w:id="5" w:name="bookmark5"/>
      <w:r>
        <w:t>Сформированность учебных навыков</w:t>
      </w:r>
      <w:bookmarkEnd w:id="5"/>
    </w:p>
    <w:p w:rsidR="002718C2" w:rsidRDefault="00195366" w:rsidP="00195366">
      <w:pPr>
        <w:pStyle w:val="10"/>
        <w:keepNext/>
        <w:keepLines/>
        <w:shd w:val="clear" w:color="auto" w:fill="auto"/>
        <w:spacing w:before="0" w:line="240" w:lineRule="auto"/>
      </w:pPr>
      <w:bookmarkStart w:id="6" w:name="bookmark6"/>
      <w:r>
        <w:t>Математика:</w:t>
      </w:r>
      <w:bookmarkEnd w:id="6"/>
    </w:p>
    <w:p w:rsidR="002718C2" w:rsidRDefault="00195366" w:rsidP="00195366">
      <w:pPr>
        <w:pStyle w:val="20"/>
        <w:shd w:val="clear" w:color="auto" w:fill="auto"/>
        <w:tabs>
          <w:tab w:val="left" w:pos="838"/>
        </w:tabs>
        <w:spacing w:after="0" w:line="240" w:lineRule="auto"/>
        <w:jc w:val="both"/>
      </w:pPr>
      <w:r>
        <w:t>сформированность понятий числа, числовой последовательности: навык частично сформирован.</w:t>
      </w:r>
    </w:p>
    <w:p w:rsidR="002718C2" w:rsidRDefault="00195366" w:rsidP="00195366">
      <w:pPr>
        <w:pStyle w:val="20"/>
        <w:shd w:val="clear" w:color="auto" w:fill="auto"/>
        <w:tabs>
          <w:tab w:val="left" w:pos="872"/>
        </w:tabs>
        <w:spacing w:after="0" w:line="240" w:lineRule="auto"/>
        <w:jc w:val="both"/>
      </w:pPr>
      <w:r>
        <w:t>вычислительные навыки: недостаточно сформированы.</w:t>
      </w:r>
    </w:p>
    <w:p w:rsidR="002718C2" w:rsidRDefault="00195366" w:rsidP="00195366">
      <w:pPr>
        <w:pStyle w:val="20"/>
        <w:shd w:val="clear" w:color="auto" w:fill="auto"/>
        <w:tabs>
          <w:tab w:val="left" w:pos="872"/>
        </w:tabs>
        <w:spacing w:after="0" w:line="240" w:lineRule="auto"/>
        <w:jc w:val="both"/>
      </w:pPr>
      <w:r>
        <w:t xml:space="preserve">навык решения задач: испытывает трудности, требуется </w:t>
      </w:r>
      <w:r>
        <w:t>помощь.</w:t>
      </w:r>
    </w:p>
    <w:p w:rsidR="002718C2" w:rsidRDefault="00195366" w:rsidP="00195366">
      <w:pPr>
        <w:pStyle w:val="10"/>
        <w:keepNext/>
        <w:keepLines/>
        <w:shd w:val="clear" w:color="auto" w:fill="auto"/>
        <w:spacing w:before="0" w:line="240" w:lineRule="auto"/>
      </w:pPr>
      <w:bookmarkStart w:id="7" w:name="bookmark7"/>
      <w:r>
        <w:t>Русский язык:</w:t>
      </w:r>
      <w:bookmarkEnd w:id="7"/>
    </w:p>
    <w:p w:rsidR="002718C2" w:rsidRDefault="00195366" w:rsidP="00195366">
      <w:pPr>
        <w:pStyle w:val="20"/>
        <w:shd w:val="clear" w:color="auto" w:fill="auto"/>
        <w:tabs>
          <w:tab w:val="left" w:pos="872"/>
        </w:tabs>
        <w:spacing w:after="0" w:line="240" w:lineRule="auto"/>
        <w:jc w:val="both"/>
      </w:pPr>
      <w:r>
        <w:t>навык письма: сформирован.</w:t>
      </w:r>
    </w:p>
    <w:p w:rsidR="002718C2" w:rsidRDefault="00195366" w:rsidP="00195366">
      <w:pPr>
        <w:pStyle w:val="20"/>
        <w:shd w:val="clear" w:color="auto" w:fill="auto"/>
        <w:tabs>
          <w:tab w:val="left" w:pos="872"/>
        </w:tabs>
        <w:spacing w:after="0" w:line="240" w:lineRule="auto"/>
        <w:jc w:val="both"/>
      </w:pPr>
      <w:r>
        <w:t>навык орфографического письма под диктовку: сформирован.</w:t>
      </w:r>
    </w:p>
    <w:p w:rsidR="002718C2" w:rsidRDefault="00195366" w:rsidP="00195366">
      <w:pPr>
        <w:pStyle w:val="20"/>
        <w:shd w:val="clear" w:color="auto" w:fill="auto"/>
        <w:tabs>
          <w:tab w:val="left" w:pos="872"/>
        </w:tabs>
        <w:spacing w:after="0" w:line="240" w:lineRule="auto"/>
        <w:jc w:val="both"/>
      </w:pPr>
      <w:r>
        <w:t>списывание текста: испытывает трудности перекодировки печатных букв в прописные.</w:t>
      </w:r>
    </w:p>
    <w:p w:rsidR="002718C2" w:rsidRDefault="00195366" w:rsidP="00195366">
      <w:pPr>
        <w:pStyle w:val="20"/>
        <w:shd w:val="clear" w:color="auto" w:fill="auto"/>
        <w:tabs>
          <w:tab w:val="left" w:pos="872"/>
        </w:tabs>
        <w:spacing w:after="0" w:line="240" w:lineRule="auto"/>
        <w:jc w:val="both"/>
      </w:pPr>
      <w:r>
        <w:t>выполнение грамматических заданий: не выполняет задания.</w:t>
      </w:r>
    </w:p>
    <w:p w:rsidR="002718C2" w:rsidRDefault="00195366" w:rsidP="00D2426A">
      <w:pPr>
        <w:pStyle w:val="10"/>
        <w:keepNext/>
        <w:keepLines/>
        <w:shd w:val="clear" w:color="auto" w:fill="auto"/>
        <w:spacing w:before="0" w:line="240" w:lineRule="auto"/>
        <w:ind w:firstLine="284"/>
      </w:pPr>
      <w:bookmarkStart w:id="8" w:name="bookmark8"/>
      <w:r>
        <w:t>Чтение:</w:t>
      </w:r>
      <w:bookmarkEnd w:id="8"/>
    </w:p>
    <w:p w:rsidR="002718C2" w:rsidRDefault="00195366" w:rsidP="00195366">
      <w:pPr>
        <w:pStyle w:val="20"/>
        <w:shd w:val="clear" w:color="auto" w:fill="auto"/>
        <w:tabs>
          <w:tab w:val="left" w:pos="872"/>
        </w:tabs>
        <w:spacing w:after="0" w:line="240" w:lineRule="auto"/>
        <w:jc w:val="both"/>
      </w:pPr>
      <w:r>
        <w:t>способ чтения: медленно по слогам.</w:t>
      </w:r>
    </w:p>
    <w:p w:rsidR="002718C2" w:rsidRDefault="00195366" w:rsidP="00195366">
      <w:pPr>
        <w:pStyle w:val="20"/>
        <w:shd w:val="clear" w:color="auto" w:fill="auto"/>
        <w:tabs>
          <w:tab w:val="left" w:pos="872"/>
        </w:tabs>
        <w:spacing w:after="0" w:line="240" w:lineRule="auto"/>
        <w:jc w:val="both"/>
      </w:pPr>
      <w:r>
        <w:t>понимание прочитанного: понимает с трудом.</w:t>
      </w:r>
    </w:p>
    <w:p w:rsidR="002718C2" w:rsidRDefault="00195366" w:rsidP="00195366">
      <w:pPr>
        <w:pStyle w:val="20"/>
        <w:shd w:val="clear" w:color="auto" w:fill="auto"/>
        <w:tabs>
          <w:tab w:val="left" w:pos="872"/>
        </w:tabs>
        <w:spacing w:after="0" w:line="240" w:lineRule="auto"/>
        <w:jc w:val="both"/>
      </w:pPr>
      <w:r>
        <w:t>навыки работы с текстом: навык сформирован частично.</w:t>
      </w:r>
    </w:p>
    <w:p w:rsidR="002718C2" w:rsidRDefault="00195366" w:rsidP="00195366">
      <w:pPr>
        <w:pStyle w:val="10"/>
        <w:keepNext/>
        <w:keepLines/>
        <w:shd w:val="clear" w:color="auto" w:fill="auto"/>
        <w:spacing w:before="0" w:line="240" w:lineRule="auto"/>
      </w:pPr>
      <w:bookmarkStart w:id="9" w:name="bookmark9"/>
      <w:r>
        <w:t>Заключение:</w:t>
      </w:r>
      <w:bookmarkEnd w:id="9"/>
    </w:p>
    <w:p w:rsidR="002718C2" w:rsidRDefault="00195366" w:rsidP="00195366">
      <w:pPr>
        <w:pStyle w:val="20"/>
        <w:shd w:val="clear" w:color="auto" w:fill="auto"/>
        <w:tabs>
          <w:tab w:val="left" w:pos="872"/>
        </w:tabs>
        <w:spacing w:after="0" w:line="240" w:lineRule="auto"/>
        <w:jc w:val="both"/>
      </w:pPr>
      <w:r>
        <w:t>Знания, умения и навыки в пределах нормы.</w:t>
      </w:r>
    </w:p>
    <w:p w:rsidR="002718C2" w:rsidRDefault="00195366" w:rsidP="00195366">
      <w:pPr>
        <w:pStyle w:val="20"/>
        <w:shd w:val="clear" w:color="auto" w:fill="auto"/>
        <w:tabs>
          <w:tab w:val="left" w:pos="872"/>
        </w:tabs>
        <w:spacing w:after="0" w:line="240" w:lineRule="auto"/>
        <w:jc w:val="both"/>
      </w:pPr>
      <w:r>
        <w:t>Стойкое нарушение познавательной деятельности.</w:t>
      </w:r>
    </w:p>
    <w:p w:rsidR="002718C2" w:rsidRDefault="00195366" w:rsidP="00195366">
      <w:pPr>
        <w:pStyle w:val="20"/>
        <w:shd w:val="clear" w:color="auto" w:fill="auto"/>
        <w:tabs>
          <w:tab w:val="left" w:pos="872"/>
        </w:tabs>
        <w:spacing w:after="0" w:line="240" w:lineRule="auto"/>
        <w:jc w:val="both"/>
      </w:pPr>
      <w:r>
        <w:t xml:space="preserve">Специфические трудности </w:t>
      </w:r>
      <w:r>
        <w:t>формирования учебных навыков.</w:t>
      </w:r>
    </w:p>
    <w:p w:rsidR="002718C2" w:rsidRDefault="00195366" w:rsidP="00195366">
      <w:pPr>
        <w:pStyle w:val="20"/>
        <w:shd w:val="clear" w:color="auto" w:fill="auto"/>
        <w:tabs>
          <w:tab w:val="left" w:pos="872"/>
          <w:tab w:val="left" w:pos="1906"/>
          <w:tab w:val="left" w:pos="2994"/>
          <w:tab w:val="left" w:pos="4045"/>
          <w:tab w:val="left" w:pos="4565"/>
          <w:tab w:val="left" w:pos="6440"/>
          <w:tab w:val="left" w:pos="7654"/>
        </w:tabs>
        <w:spacing w:after="0" w:line="240" w:lineRule="auto"/>
        <w:jc w:val="both"/>
      </w:pPr>
      <w:r>
        <w:t>Прогноз</w:t>
      </w:r>
      <w:r w:rsidR="00D2426A">
        <w:t xml:space="preserve"> </w:t>
      </w:r>
      <w:r>
        <w:t>обучения</w:t>
      </w:r>
      <w:r w:rsidR="00D2426A">
        <w:t xml:space="preserve"> </w:t>
      </w:r>
      <w:r>
        <w:t xml:space="preserve">ребенка </w:t>
      </w:r>
      <w:r>
        <w:t>по</w:t>
      </w:r>
      <w:r w:rsidR="00D2426A">
        <w:t xml:space="preserve"> </w:t>
      </w:r>
      <w:r>
        <w:t>адаптированной</w:t>
      </w:r>
      <w:r w:rsidR="00D2426A">
        <w:t xml:space="preserve"> </w:t>
      </w:r>
      <w:r>
        <w:t>основной</w:t>
      </w:r>
      <w:r w:rsidR="00D2426A">
        <w:t xml:space="preserve"> </w:t>
      </w:r>
      <w:r>
        <w:t>общеобразовательной</w:t>
      </w:r>
      <w:r w:rsidR="00D2426A">
        <w:t xml:space="preserve"> </w:t>
      </w:r>
      <w:r>
        <w:t>программе благоприятен</w:t>
      </w:r>
      <w:r>
        <w:t>.</w:t>
      </w:r>
    </w:p>
    <w:p w:rsidR="002718C2" w:rsidRDefault="00195366" w:rsidP="00195366">
      <w:pPr>
        <w:pStyle w:val="20"/>
        <w:shd w:val="clear" w:color="auto" w:fill="auto"/>
        <w:tabs>
          <w:tab w:val="left" w:pos="872"/>
          <w:tab w:val="left" w:pos="1906"/>
          <w:tab w:val="left" w:pos="2994"/>
          <w:tab w:val="left" w:pos="4045"/>
          <w:tab w:val="left" w:pos="4565"/>
          <w:tab w:val="left" w:pos="6440"/>
          <w:tab w:val="left" w:pos="7650"/>
        </w:tabs>
        <w:spacing w:after="0" w:line="240" w:lineRule="auto"/>
        <w:jc w:val="both"/>
      </w:pPr>
      <w:r>
        <w:t xml:space="preserve">Прогноз </w:t>
      </w:r>
      <w:r>
        <w:t xml:space="preserve">обучения </w:t>
      </w:r>
      <w:r>
        <w:t xml:space="preserve">ребенка </w:t>
      </w:r>
      <w:r>
        <w:t xml:space="preserve">по </w:t>
      </w:r>
      <w:r>
        <w:t xml:space="preserve">адаптированной </w:t>
      </w:r>
      <w:r>
        <w:t xml:space="preserve">основной </w:t>
      </w:r>
      <w:r>
        <w:t xml:space="preserve">общеобразовательной </w:t>
      </w:r>
      <w:r>
        <w:t>программе неблагоприятен.</w:t>
      </w:r>
    </w:p>
    <w:p w:rsidR="00195366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</w:p>
    <w:p w:rsidR="002718C2" w:rsidRDefault="00195366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t>Учитель-дефектолог:</w:t>
      </w:r>
    </w:p>
    <w:p w:rsidR="00D2426A" w:rsidRDefault="00D2426A" w:rsidP="00D2426A">
      <w:pPr>
        <w:pStyle w:val="20"/>
        <w:shd w:val="clear" w:color="auto" w:fill="auto"/>
        <w:spacing w:after="0" w:line="240" w:lineRule="auto"/>
        <w:ind w:firstLine="284"/>
        <w:jc w:val="both"/>
      </w:pPr>
      <w:r>
        <w:t>Руководитель образовательной организации:</w:t>
      </w:r>
    </w:p>
    <w:p w:rsidR="00D2426A" w:rsidRPr="00D2426A" w:rsidRDefault="00D2426A" w:rsidP="00D2426A">
      <w:pPr>
        <w:pStyle w:val="20"/>
        <w:shd w:val="clear" w:color="auto" w:fill="auto"/>
        <w:spacing w:after="0" w:line="240" w:lineRule="auto"/>
        <w:ind w:firstLine="284"/>
        <w:jc w:val="center"/>
        <w:rPr>
          <w:color w:val="D9D9D9" w:themeColor="background1" w:themeShade="D9"/>
        </w:rPr>
      </w:pPr>
      <w:r w:rsidRPr="00D2426A">
        <w:rPr>
          <w:color w:val="D9D9D9" w:themeColor="background1" w:themeShade="D9"/>
        </w:rPr>
        <w:t>МП</w:t>
      </w:r>
      <w:bookmarkStart w:id="10" w:name="_GoBack"/>
      <w:bookmarkEnd w:id="10"/>
    </w:p>
    <w:sectPr w:rsidR="00D2426A" w:rsidRPr="00D2426A" w:rsidSect="00D2426A">
      <w:pgSz w:w="11900" w:h="16840"/>
      <w:pgMar w:top="426" w:right="418" w:bottom="426" w:left="10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6A" w:rsidRDefault="00D2426A">
      <w:r>
        <w:separator/>
      </w:r>
    </w:p>
  </w:endnote>
  <w:endnote w:type="continuationSeparator" w:id="0">
    <w:p w:rsidR="00D2426A" w:rsidRDefault="00D2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6A" w:rsidRDefault="00D2426A"/>
  </w:footnote>
  <w:footnote w:type="continuationSeparator" w:id="0">
    <w:p w:rsidR="00D2426A" w:rsidRDefault="00D242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925BF"/>
    <w:multiLevelType w:val="multilevel"/>
    <w:tmpl w:val="B78291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C2"/>
    <w:rsid w:val="00195366"/>
    <w:rsid w:val="002718C2"/>
    <w:rsid w:val="00D2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41AF"/>
  <w15:docId w15:val="{D6311303-0279-4A31-97FA-CEC28278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ind w:firstLine="600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2025-07-11T05:59:00Z</dcterms:created>
  <dcterms:modified xsi:type="dcterms:W3CDTF">2025-07-11T06:11:00Z</dcterms:modified>
</cp:coreProperties>
</file>